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29807" w14:textId="20E5CDEA" w:rsidR="002C7487" w:rsidRPr="00571CDD" w:rsidRDefault="00AE21F9" w:rsidP="004E26D1">
      <w:pPr>
        <w:autoSpaceDE w:val="0"/>
        <w:autoSpaceDN w:val="0"/>
        <w:adjustRightInd w:val="0"/>
        <w:ind w:left="709" w:hanging="709"/>
        <w:outlineLvl w:val="0"/>
        <w:rPr>
          <w:rFonts w:ascii="Montserrat" w:hAnsi="Montserrat"/>
          <w:b/>
          <w:sz w:val="18"/>
          <w:szCs w:val="18"/>
          <w:lang w:val="es-MX"/>
        </w:rPr>
      </w:pPr>
      <w:r>
        <w:rPr>
          <w:rFonts w:ascii="Montserrat" w:hAnsi="Montserrat"/>
          <w:b/>
          <w:noProof/>
          <w:sz w:val="18"/>
          <w:szCs w:val="18"/>
          <w:lang w:val="es-MX"/>
        </w:rPr>
        <w:t xml:space="preserve">600-01-02-2019-2046 </w:t>
      </w:r>
    </w:p>
    <w:p w14:paraId="1C5EF82C" w14:textId="348F7B15" w:rsidR="002C7487" w:rsidRPr="00571CDD" w:rsidRDefault="00F87CC0" w:rsidP="002C7487">
      <w:pPr>
        <w:rPr>
          <w:rFonts w:ascii="Montserrat" w:hAnsi="Montserrat"/>
          <w:b/>
          <w:sz w:val="18"/>
          <w:szCs w:val="18"/>
          <w:lang w:val="es-MX"/>
        </w:rPr>
      </w:pPr>
      <w:r w:rsidRPr="00571CDD">
        <w:rPr>
          <w:rFonts w:ascii="Montserrat" w:hAnsi="Montserrat"/>
          <w:sz w:val="18"/>
          <w:szCs w:val="18"/>
          <w:lang w:val="es-MX"/>
        </w:rPr>
        <w:t xml:space="preserve">Exp.: </w:t>
      </w:r>
      <w:r w:rsidR="006F2D2E" w:rsidRPr="00571CDD">
        <w:rPr>
          <w:rFonts w:ascii="Montserrat" w:hAnsi="Montserrat"/>
          <w:sz w:val="18"/>
          <w:szCs w:val="18"/>
          <w:lang w:val="es-MX"/>
        </w:rPr>
        <w:t>3S.3-2018-0078</w:t>
      </w:r>
    </w:p>
    <w:p w14:paraId="0263693C" w14:textId="5362574C" w:rsidR="002C7487" w:rsidRPr="00571CDD" w:rsidRDefault="002C7487" w:rsidP="002C7487">
      <w:pPr>
        <w:rPr>
          <w:rFonts w:ascii="Montserrat" w:hAnsi="Montserrat"/>
          <w:sz w:val="18"/>
          <w:szCs w:val="18"/>
          <w:lang w:val="es-MX"/>
        </w:rPr>
      </w:pPr>
      <w:r w:rsidRPr="00571CDD">
        <w:rPr>
          <w:rFonts w:ascii="Montserrat" w:hAnsi="Montserrat"/>
          <w:sz w:val="18"/>
          <w:szCs w:val="18"/>
          <w:lang w:val="es-MX"/>
        </w:rPr>
        <w:t xml:space="preserve">Folio: </w:t>
      </w:r>
      <w:r w:rsidR="000604C0">
        <w:rPr>
          <w:rFonts w:ascii="Montserrat" w:hAnsi="Montserrat"/>
          <w:sz w:val="18"/>
          <w:szCs w:val="18"/>
          <w:lang w:val="es-MX"/>
        </w:rPr>
        <w:t xml:space="preserve">1937775 </w:t>
      </w:r>
      <w:r w:rsidR="00AE21F9">
        <w:rPr>
          <w:rFonts w:ascii="Montserrat" w:hAnsi="Montserrat"/>
          <w:sz w:val="18"/>
          <w:szCs w:val="18"/>
          <w:lang w:val="es-MX"/>
        </w:rPr>
        <w:t xml:space="preserve"> </w:t>
      </w:r>
    </w:p>
    <w:p w14:paraId="3AC8CD95" w14:textId="2226977A" w:rsidR="002C7487" w:rsidRPr="00571CDD" w:rsidRDefault="002C7487" w:rsidP="002C7487">
      <w:pPr>
        <w:rPr>
          <w:rFonts w:ascii="Montserrat" w:hAnsi="Montserrat"/>
          <w:sz w:val="18"/>
          <w:szCs w:val="18"/>
          <w:lang w:val="es-MX"/>
        </w:rPr>
      </w:pPr>
      <w:r w:rsidRPr="00571CDD">
        <w:rPr>
          <w:rFonts w:ascii="Montserrat" w:hAnsi="Montserrat"/>
          <w:sz w:val="18"/>
          <w:szCs w:val="18"/>
          <w:lang w:val="es-MX"/>
        </w:rPr>
        <w:t xml:space="preserve">RFC: </w:t>
      </w:r>
      <w:r w:rsidR="00AE21F9">
        <w:rPr>
          <w:rFonts w:ascii="Montserrat" w:hAnsi="Montserrat"/>
          <w:sz w:val="18"/>
          <w:szCs w:val="18"/>
          <w:lang w:val="es-MX"/>
        </w:rPr>
        <w:t xml:space="preserve">CSE750917BG3 </w:t>
      </w:r>
    </w:p>
    <w:p w14:paraId="44839C1B" w14:textId="77777777" w:rsidR="002C7487" w:rsidRPr="00571CDD" w:rsidRDefault="002C7487" w:rsidP="002C7487">
      <w:pPr>
        <w:rPr>
          <w:rFonts w:ascii="Montserrat" w:hAnsi="Montserrat"/>
          <w:b/>
          <w:sz w:val="18"/>
          <w:szCs w:val="18"/>
        </w:rPr>
      </w:pPr>
    </w:p>
    <w:p w14:paraId="08089386" w14:textId="77777777" w:rsidR="002C7487" w:rsidRPr="00571CDD" w:rsidRDefault="002C7487" w:rsidP="002C7487">
      <w:pPr>
        <w:ind w:left="1134" w:right="3969" w:hanging="1134"/>
        <w:jc w:val="both"/>
        <w:outlineLvl w:val="0"/>
        <w:rPr>
          <w:rFonts w:ascii="Montserrat" w:hAnsi="Montserrat"/>
          <w:b/>
          <w:sz w:val="18"/>
          <w:szCs w:val="18"/>
        </w:rPr>
      </w:pPr>
    </w:p>
    <w:p w14:paraId="4C103BBE" w14:textId="3FA09D6D" w:rsidR="00F87CC0" w:rsidRPr="00571CDD" w:rsidRDefault="00F87CC0" w:rsidP="00F87CC0">
      <w:pPr>
        <w:ind w:right="4781"/>
        <w:jc w:val="both"/>
        <w:rPr>
          <w:rFonts w:ascii="Montserrat" w:eastAsia="MS Mincho" w:hAnsi="Montserrat"/>
          <w:sz w:val="18"/>
          <w:szCs w:val="18"/>
          <w:lang w:val="es-MX"/>
        </w:rPr>
      </w:pPr>
      <w:r w:rsidRPr="00571CDD">
        <w:rPr>
          <w:rFonts w:ascii="Montserrat" w:eastAsia="MS Mincho" w:hAnsi="Montserrat"/>
          <w:b/>
          <w:sz w:val="18"/>
          <w:szCs w:val="18"/>
          <w:lang w:val="es-MX"/>
        </w:rPr>
        <w:t xml:space="preserve">Asunto: </w:t>
      </w:r>
      <w:r w:rsidR="00BF2DD3" w:rsidRPr="00571CDD">
        <w:rPr>
          <w:rFonts w:ascii="Montserrat" w:eastAsia="MS Mincho" w:hAnsi="Montserrat"/>
          <w:sz w:val="18"/>
          <w:szCs w:val="18"/>
          <w:lang w:val="es-MX"/>
        </w:rPr>
        <w:t>C</w:t>
      </w:r>
      <w:r w:rsidRPr="00571CDD">
        <w:rPr>
          <w:rFonts w:ascii="Montserrat" w:eastAsia="MS Mincho" w:hAnsi="Montserrat"/>
          <w:sz w:val="18"/>
          <w:szCs w:val="18"/>
          <w:lang w:val="es-MX"/>
        </w:rPr>
        <w:t>riterios y facilidades administrativas para el ejercicio fiscal 201</w:t>
      </w:r>
      <w:r w:rsidR="006F2D2E" w:rsidRPr="00571CDD">
        <w:rPr>
          <w:rFonts w:ascii="Montserrat" w:eastAsia="MS Mincho" w:hAnsi="Montserrat"/>
          <w:sz w:val="18"/>
          <w:szCs w:val="18"/>
          <w:lang w:val="es-MX"/>
        </w:rPr>
        <w:t>9</w:t>
      </w:r>
      <w:r w:rsidRPr="00571CDD">
        <w:rPr>
          <w:rFonts w:ascii="Montserrat" w:eastAsia="MS Mincho" w:hAnsi="Montserrat"/>
          <w:sz w:val="18"/>
          <w:szCs w:val="18"/>
          <w:lang w:val="es-MX"/>
        </w:rPr>
        <w:t xml:space="preserve"> aplicables a las asignaciones o apoyos otorgados a </w:t>
      </w:r>
      <w:r w:rsidR="00C1614C" w:rsidRPr="00571CDD">
        <w:rPr>
          <w:rFonts w:ascii="Montserrat" w:eastAsia="MS Mincho" w:hAnsi="Montserrat"/>
          <w:sz w:val="18"/>
          <w:szCs w:val="18"/>
          <w:lang w:val="es-MX"/>
        </w:rPr>
        <w:t xml:space="preserve">la </w:t>
      </w:r>
      <w:r w:rsidR="008B370D" w:rsidRPr="00571CDD">
        <w:rPr>
          <w:rFonts w:ascii="Montserrat" w:eastAsia="MS Mincho" w:hAnsi="Montserrat"/>
          <w:sz w:val="18"/>
          <w:szCs w:val="18"/>
          <w:lang w:val="es-MX"/>
        </w:rPr>
        <w:t xml:space="preserve">H. </w:t>
      </w:r>
      <w:r w:rsidR="00C1614C" w:rsidRPr="00571CDD">
        <w:rPr>
          <w:rFonts w:ascii="Montserrat" w:eastAsia="MS Mincho" w:hAnsi="Montserrat"/>
          <w:sz w:val="18"/>
          <w:szCs w:val="18"/>
          <w:lang w:val="es-MX"/>
        </w:rPr>
        <w:t>Cámara de Diputados y</w:t>
      </w:r>
      <w:r w:rsidR="00111AB1" w:rsidRPr="00571CDD">
        <w:rPr>
          <w:rFonts w:ascii="Montserrat" w:eastAsia="MS Mincho" w:hAnsi="Montserrat"/>
          <w:sz w:val="18"/>
          <w:szCs w:val="18"/>
          <w:lang w:val="es-MX"/>
        </w:rPr>
        <w:t xml:space="preserve"> la</w:t>
      </w:r>
      <w:r w:rsidR="008B370D" w:rsidRPr="00571CDD">
        <w:rPr>
          <w:rFonts w:ascii="Montserrat" w:eastAsia="MS Mincho" w:hAnsi="Montserrat"/>
          <w:sz w:val="18"/>
          <w:szCs w:val="18"/>
          <w:lang w:val="es-MX"/>
        </w:rPr>
        <w:t xml:space="preserve"> H.</w:t>
      </w:r>
      <w:r w:rsidR="00C1614C" w:rsidRPr="00571CDD">
        <w:rPr>
          <w:rFonts w:ascii="Montserrat" w:eastAsia="MS Mincho" w:hAnsi="Montserrat"/>
          <w:sz w:val="18"/>
          <w:szCs w:val="18"/>
          <w:lang w:val="es-MX"/>
        </w:rPr>
        <w:t xml:space="preserve"> </w:t>
      </w:r>
      <w:r w:rsidR="008B370D" w:rsidRPr="00571CDD">
        <w:rPr>
          <w:rFonts w:ascii="Montserrat" w:eastAsia="MS Mincho" w:hAnsi="Montserrat"/>
          <w:sz w:val="18"/>
          <w:szCs w:val="18"/>
          <w:lang w:val="es-MX"/>
        </w:rPr>
        <w:t xml:space="preserve">Cámara de </w:t>
      </w:r>
      <w:r w:rsidR="00547BE9" w:rsidRPr="00571CDD">
        <w:rPr>
          <w:rFonts w:ascii="Montserrat" w:eastAsia="MS Mincho" w:hAnsi="Montserrat"/>
          <w:sz w:val="18"/>
          <w:szCs w:val="18"/>
          <w:lang w:val="es-MX"/>
        </w:rPr>
        <w:t>S</w:t>
      </w:r>
      <w:r w:rsidR="00C1614C" w:rsidRPr="00571CDD">
        <w:rPr>
          <w:rFonts w:ascii="Montserrat" w:eastAsia="MS Mincho" w:hAnsi="Montserrat"/>
          <w:sz w:val="18"/>
          <w:szCs w:val="18"/>
          <w:lang w:val="es-MX"/>
        </w:rPr>
        <w:t>enadores</w:t>
      </w:r>
      <w:r w:rsidRPr="00571CDD">
        <w:rPr>
          <w:rFonts w:ascii="Montserrat" w:eastAsia="MS Mincho" w:hAnsi="Montserrat"/>
          <w:sz w:val="18"/>
          <w:szCs w:val="18"/>
          <w:lang w:val="es-MX"/>
        </w:rPr>
        <w:t>.</w:t>
      </w:r>
    </w:p>
    <w:p w14:paraId="25D0CD7A" w14:textId="77777777" w:rsidR="00F87CC0" w:rsidRPr="00571CDD" w:rsidRDefault="00F87CC0" w:rsidP="00F87CC0">
      <w:pPr>
        <w:jc w:val="right"/>
        <w:rPr>
          <w:rFonts w:ascii="Montserrat" w:eastAsia="MS Mincho" w:hAnsi="Montserrat"/>
          <w:sz w:val="18"/>
          <w:szCs w:val="18"/>
          <w:lang w:val="es-MX"/>
        </w:rPr>
      </w:pPr>
    </w:p>
    <w:p w14:paraId="566798E9" w14:textId="77777777" w:rsidR="00F87CC0" w:rsidRPr="00571CDD" w:rsidRDefault="00F87CC0" w:rsidP="00F87CC0">
      <w:pPr>
        <w:jc w:val="right"/>
        <w:rPr>
          <w:rFonts w:ascii="Montserrat" w:eastAsia="MS Mincho" w:hAnsi="Montserrat"/>
          <w:sz w:val="18"/>
          <w:szCs w:val="18"/>
          <w:lang w:val="es-MX"/>
        </w:rPr>
      </w:pPr>
    </w:p>
    <w:p w14:paraId="5F620972" w14:textId="45E339AA" w:rsidR="00F87CC0" w:rsidRPr="00571CDD" w:rsidRDefault="00F87CC0" w:rsidP="00F87CC0">
      <w:pPr>
        <w:jc w:val="right"/>
        <w:rPr>
          <w:rFonts w:ascii="Montserrat" w:eastAsia="MS Mincho" w:hAnsi="Montserrat"/>
          <w:sz w:val="18"/>
          <w:szCs w:val="18"/>
          <w:lang w:val="es-MX"/>
        </w:rPr>
      </w:pPr>
      <w:r w:rsidRPr="00571CDD">
        <w:rPr>
          <w:rFonts w:ascii="Montserrat" w:eastAsia="MS Mincho" w:hAnsi="Montserrat"/>
          <w:sz w:val="18"/>
          <w:szCs w:val="18"/>
          <w:lang w:val="es-MX"/>
        </w:rPr>
        <w:t>Ciudad de México</w:t>
      </w:r>
      <w:r w:rsidR="003175CE" w:rsidRPr="00571CDD">
        <w:rPr>
          <w:rFonts w:ascii="Montserrat" w:eastAsia="MS Mincho" w:hAnsi="Montserrat"/>
          <w:sz w:val="18"/>
          <w:szCs w:val="18"/>
          <w:lang w:val="es-MX"/>
        </w:rPr>
        <w:t>,</w:t>
      </w:r>
      <w:r w:rsidR="005A3010" w:rsidRPr="00571CDD">
        <w:rPr>
          <w:rFonts w:ascii="Montserrat" w:eastAsia="MS Mincho" w:hAnsi="Montserrat"/>
          <w:sz w:val="18"/>
          <w:szCs w:val="18"/>
          <w:lang w:val="es-MX"/>
        </w:rPr>
        <w:t xml:space="preserve"> a </w:t>
      </w:r>
      <w:r w:rsidR="001A2EF8">
        <w:rPr>
          <w:rFonts w:ascii="Montserrat" w:eastAsia="MS Mincho" w:hAnsi="Montserrat"/>
          <w:sz w:val="18"/>
          <w:szCs w:val="18"/>
          <w:lang w:val="es-MX"/>
        </w:rPr>
        <w:t xml:space="preserve">25 de marzo de 2019 </w:t>
      </w:r>
    </w:p>
    <w:p w14:paraId="4F113C58" w14:textId="3CFFD1C3" w:rsidR="005A3010" w:rsidRPr="00571CDD" w:rsidRDefault="00AE21F9" w:rsidP="00F87CC0">
      <w:pPr>
        <w:jc w:val="right"/>
        <w:rPr>
          <w:rFonts w:ascii="Montserrat" w:eastAsia="MS Mincho" w:hAnsi="Montserrat"/>
          <w:sz w:val="18"/>
          <w:szCs w:val="18"/>
          <w:lang w:val="es-MX"/>
        </w:rPr>
      </w:pPr>
      <w:r>
        <w:rPr>
          <w:rFonts w:ascii="Montserrat" w:eastAsia="MS Mincho" w:hAnsi="Montserrat"/>
          <w:sz w:val="18"/>
          <w:szCs w:val="18"/>
          <w:lang w:val="es-MX"/>
        </w:rPr>
        <w:t xml:space="preserve">"2019, Año del Caudillo del Sur, Emiliano Zapata". </w:t>
      </w:r>
    </w:p>
    <w:p w14:paraId="6344E551" w14:textId="0FCF42A0" w:rsidR="00804628" w:rsidRPr="00804628" w:rsidRDefault="00804628" w:rsidP="00804628">
      <w:pPr>
        <w:autoSpaceDE w:val="0"/>
        <w:autoSpaceDN w:val="0"/>
        <w:adjustRightInd w:val="0"/>
        <w:jc w:val="right"/>
        <w:rPr>
          <w:rFonts w:ascii="Montserrat" w:hAnsi="Montserrat"/>
          <w:sz w:val="18"/>
          <w:szCs w:val="18"/>
        </w:rPr>
      </w:pPr>
    </w:p>
    <w:p w14:paraId="541ADEC4" w14:textId="77777777" w:rsidR="00BF2DD3" w:rsidRPr="00571CDD" w:rsidRDefault="00BF2DD3" w:rsidP="00571CDD">
      <w:pPr>
        <w:tabs>
          <w:tab w:val="left" w:pos="9356"/>
        </w:tabs>
        <w:ind w:right="48"/>
        <w:jc w:val="right"/>
        <w:outlineLvl w:val="0"/>
        <w:rPr>
          <w:rFonts w:ascii="Montserrat" w:eastAsia="Times New Roman" w:hAnsi="Montserrat" w:cs="Arial"/>
          <w:bCs/>
          <w:noProof/>
          <w:sz w:val="18"/>
          <w:szCs w:val="18"/>
          <w:lang w:val="es-MX"/>
        </w:rPr>
      </w:pPr>
    </w:p>
    <w:p w14:paraId="25E0FA9E" w14:textId="77777777" w:rsidR="00BF2DD3" w:rsidRPr="00571CDD" w:rsidRDefault="00BF2DD3" w:rsidP="00F87CC0">
      <w:pPr>
        <w:tabs>
          <w:tab w:val="left" w:pos="9356"/>
        </w:tabs>
        <w:ind w:right="48"/>
        <w:outlineLvl w:val="0"/>
        <w:rPr>
          <w:rFonts w:ascii="Montserrat" w:eastAsia="Times New Roman" w:hAnsi="Montserrat" w:cs="Arial"/>
          <w:bCs/>
          <w:noProof/>
          <w:sz w:val="18"/>
          <w:szCs w:val="18"/>
          <w:lang w:val="es-MX"/>
        </w:rPr>
      </w:pPr>
    </w:p>
    <w:p w14:paraId="42FB4B13" w14:textId="3B8C7CB2" w:rsidR="00F87CC0" w:rsidRPr="00571CDD" w:rsidRDefault="00544398" w:rsidP="00F3795D">
      <w:pPr>
        <w:ind w:right="3685"/>
        <w:jc w:val="both"/>
        <w:outlineLvl w:val="0"/>
        <w:rPr>
          <w:rFonts w:ascii="Montserrat" w:eastAsia="Times New Roman" w:hAnsi="Montserrat" w:cs="Arial"/>
          <w:b/>
          <w:noProof/>
          <w:sz w:val="18"/>
          <w:szCs w:val="18"/>
          <w:lang w:val="es-MX"/>
        </w:rPr>
      </w:pPr>
      <w:r w:rsidRPr="00571CDD">
        <w:rPr>
          <w:rFonts w:ascii="Montserrat" w:eastAsia="Times New Roman" w:hAnsi="Montserrat" w:cs="Arial"/>
          <w:b/>
          <w:noProof/>
          <w:sz w:val="18"/>
          <w:szCs w:val="18"/>
          <w:lang w:val="es-MX"/>
        </w:rPr>
        <w:t xml:space="preserve">CC. </w:t>
      </w:r>
      <w:r w:rsidR="00AE21F9">
        <w:rPr>
          <w:rFonts w:ascii="Montserrat" w:eastAsia="Times New Roman" w:hAnsi="Montserrat" w:cs="Arial"/>
          <w:b/>
          <w:noProof/>
          <w:sz w:val="18"/>
          <w:szCs w:val="18"/>
          <w:lang w:val="es-MX"/>
        </w:rPr>
        <w:t xml:space="preserve">LEGISLADORES DEL H. CONGRESO DE LA UNIÓN, DE LAS LEGISLATURAS DE LOS ESTADOS, Y REPRESENTANTES DE LOS ÓRGANOS ADMINISTRATIVOS DEL H. CONGRESO DE LA UNIÓN Y DE LAS LEGISLATURAS DE LOS ESTADOS </w:t>
      </w:r>
    </w:p>
    <w:p w14:paraId="3D7C0346" w14:textId="77777777" w:rsidR="00544398" w:rsidRPr="00571CDD" w:rsidRDefault="00544398" w:rsidP="00544398">
      <w:pPr>
        <w:ind w:right="245"/>
        <w:jc w:val="both"/>
        <w:outlineLvl w:val="0"/>
        <w:rPr>
          <w:rFonts w:ascii="Montserrat" w:eastAsia="Times New Roman" w:hAnsi="Montserrat" w:cs="Arial"/>
          <w:noProof/>
          <w:sz w:val="18"/>
          <w:szCs w:val="18"/>
          <w:lang w:val="es-MX"/>
        </w:rPr>
      </w:pPr>
    </w:p>
    <w:p w14:paraId="5996796F" w14:textId="77777777" w:rsidR="00DA686B" w:rsidRPr="00571CDD" w:rsidRDefault="00DA686B" w:rsidP="00544398">
      <w:pPr>
        <w:ind w:right="245"/>
        <w:jc w:val="both"/>
        <w:outlineLvl w:val="0"/>
        <w:rPr>
          <w:rFonts w:ascii="Montserrat" w:eastAsia="Times New Roman" w:hAnsi="Montserrat" w:cs="Arial"/>
          <w:noProof/>
          <w:sz w:val="18"/>
          <w:szCs w:val="18"/>
          <w:lang w:val="es-MX"/>
        </w:rPr>
      </w:pPr>
    </w:p>
    <w:p w14:paraId="7CBD6B77" w14:textId="77777777" w:rsidR="00544398" w:rsidRPr="00571CDD" w:rsidRDefault="00544398" w:rsidP="00544398">
      <w:pPr>
        <w:ind w:right="245"/>
        <w:jc w:val="both"/>
        <w:outlineLvl w:val="0"/>
        <w:rPr>
          <w:rFonts w:ascii="Montserrat" w:eastAsia="Times New Roman" w:hAnsi="Montserrat" w:cs="Arial"/>
          <w:noProof/>
          <w:sz w:val="18"/>
          <w:szCs w:val="18"/>
          <w:lang w:val="es-MX"/>
        </w:rPr>
      </w:pPr>
      <w:r w:rsidRPr="00571CDD">
        <w:rPr>
          <w:rFonts w:ascii="Montserrat" w:eastAsia="Times New Roman" w:hAnsi="Montserrat" w:cs="Arial"/>
          <w:noProof/>
          <w:sz w:val="18"/>
          <w:szCs w:val="18"/>
          <w:lang w:val="es-MX"/>
        </w:rPr>
        <w:t>Las H. Cámaras de Diputados y Senadores, a través de distintos grupos parlamentarios así como algunos Diputados locales, han realizado diversos planteamientos al Servicio de Administración Tributaria relativo al tratamiento fiscal que debe darse a los montos o cantidades en numerario que reciben los Diputados y Senadores para el desempeño de sus funciones legislativas.</w:t>
      </w:r>
    </w:p>
    <w:p w14:paraId="09D0B3C3" w14:textId="77777777" w:rsidR="00544398" w:rsidRPr="00571CDD" w:rsidRDefault="00544398" w:rsidP="00544398">
      <w:pPr>
        <w:ind w:right="245"/>
        <w:jc w:val="both"/>
        <w:outlineLvl w:val="0"/>
        <w:rPr>
          <w:rFonts w:ascii="Montserrat" w:eastAsia="Times New Roman" w:hAnsi="Montserrat" w:cs="Arial"/>
          <w:noProof/>
          <w:sz w:val="18"/>
          <w:szCs w:val="18"/>
          <w:lang w:val="es-MX"/>
        </w:rPr>
      </w:pPr>
    </w:p>
    <w:p w14:paraId="3E927BBA" w14:textId="77777777" w:rsidR="00F87CC0" w:rsidRPr="00571CDD" w:rsidRDefault="00F87CC0" w:rsidP="00F87CC0">
      <w:pPr>
        <w:ind w:right="-39"/>
        <w:jc w:val="center"/>
        <w:rPr>
          <w:rFonts w:ascii="Montserrat" w:eastAsia="Times New Roman" w:hAnsi="Montserrat" w:cs="Arial"/>
          <w:b/>
          <w:bCs/>
          <w:sz w:val="18"/>
          <w:szCs w:val="18"/>
          <w:lang w:val="es-MX"/>
        </w:rPr>
      </w:pPr>
      <w:r w:rsidRPr="00571CDD">
        <w:rPr>
          <w:rFonts w:ascii="Montserrat" w:eastAsia="Times New Roman" w:hAnsi="Montserrat" w:cs="Arial"/>
          <w:b/>
          <w:bCs/>
          <w:sz w:val="18"/>
          <w:szCs w:val="18"/>
          <w:lang w:val="es-MX"/>
        </w:rPr>
        <w:t>Antecedentes</w:t>
      </w:r>
    </w:p>
    <w:p w14:paraId="14A15468" w14:textId="77777777" w:rsidR="00F87CC0" w:rsidRPr="00571CDD" w:rsidRDefault="00F87CC0" w:rsidP="00F87CC0">
      <w:pPr>
        <w:jc w:val="both"/>
        <w:rPr>
          <w:rFonts w:ascii="Montserrat" w:eastAsia="Times New Roman" w:hAnsi="Montserrat" w:cs="Arial"/>
          <w:bCs/>
          <w:sz w:val="18"/>
          <w:szCs w:val="18"/>
          <w:lang w:val="es-MX"/>
        </w:rPr>
      </w:pPr>
    </w:p>
    <w:p w14:paraId="0C2FD85A" w14:textId="77777777" w:rsidR="002B2427" w:rsidRPr="00571CDD" w:rsidRDefault="00F87CC0" w:rsidP="00F87CC0">
      <w:pPr>
        <w:pStyle w:val="Prrafodelista"/>
        <w:numPr>
          <w:ilvl w:val="0"/>
          <w:numId w:val="21"/>
        </w:numPr>
        <w:spacing w:after="200" w:line="276" w:lineRule="auto"/>
        <w:ind w:left="284"/>
        <w:jc w:val="both"/>
        <w:rPr>
          <w:rFonts w:ascii="Montserrat" w:eastAsia="Times New Roman" w:hAnsi="Montserrat" w:cs="Arial"/>
          <w:bCs/>
          <w:sz w:val="18"/>
          <w:szCs w:val="18"/>
          <w:lang w:val="es-ES" w:eastAsia="en-US"/>
        </w:rPr>
      </w:pPr>
      <w:r w:rsidRPr="00571CDD">
        <w:rPr>
          <w:rFonts w:ascii="Montserrat" w:eastAsia="Times New Roman" w:hAnsi="Montserrat" w:cs="Arial"/>
          <w:bCs/>
          <w:sz w:val="18"/>
          <w:szCs w:val="18"/>
          <w:lang w:val="es-ES" w:eastAsia="en-US"/>
        </w:rPr>
        <w:t xml:space="preserve">Mediante oficios número 900-03-2011-11258 y 900-03-2012-9048, de fecha 1 de agosto de 2011 y 26 de junio de 2012 respectivamente, la Administración General de Grandes Contribuyentes, resolvió a la H. Cámara de Senadores, confirmación de criterio en la que medularmente se establece: </w:t>
      </w:r>
    </w:p>
    <w:p w14:paraId="228B9B83" w14:textId="77777777" w:rsidR="00F87CC0" w:rsidRPr="00571CDD" w:rsidRDefault="00F87CC0" w:rsidP="00F87CC0">
      <w:pPr>
        <w:ind w:left="1134" w:right="567"/>
        <w:jc w:val="both"/>
        <w:rPr>
          <w:rFonts w:ascii="Montserrat" w:eastAsia="Times New Roman" w:hAnsi="Montserrat" w:cs="Arial"/>
          <w:bCs/>
          <w:sz w:val="18"/>
          <w:szCs w:val="18"/>
          <w:lang w:val="es-MX"/>
        </w:rPr>
      </w:pPr>
      <w:r w:rsidRPr="00571CDD">
        <w:rPr>
          <w:rFonts w:ascii="Montserrat" w:eastAsia="Times New Roman" w:hAnsi="Montserrat" w:cs="Arial"/>
          <w:bCs/>
          <w:sz w:val="18"/>
          <w:szCs w:val="18"/>
          <w:lang w:val="es-MX"/>
        </w:rPr>
        <w:t>“Se confirma a la H. Cámara de Senadores del Honorable Congreso de la Unión que los conceptos “apoyos y gastos sujetos a comprobación que sean propios del trabajo”, “gastos de viajes en actividades oficiales” y “apoyo para traslado”, previstos en el “Manual de Percepciones de los Servidores Públicos de Mando”, publicado en el Diario Oficial de la Federación el 25 de febrero de 2011, que se</w:t>
      </w:r>
      <w:r w:rsidRPr="00571CDD">
        <w:rPr>
          <w:rFonts w:ascii="Montserrat" w:eastAsia="Times New Roman" w:hAnsi="Montserrat" w:cs="Arial"/>
          <w:bCs/>
          <w:i/>
          <w:sz w:val="18"/>
          <w:szCs w:val="18"/>
          <w:lang w:val="es-MX"/>
        </w:rPr>
        <w:t xml:space="preserve"> </w:t>
      </w:r>
      <w:r w:rsidRPr="00571CDD">
        <w:rPr>
          <w:rFonts w:ascii="Montserrat" w:eastAsia="Times New Roman" w:hAnsi="Montserrat" w:cs="Arial"/>
          <w:bCs/>
          <w:sz w:val="18"/>
          <w:szCs w:val="18"/>
          <w:lang w:val="es-MX"/>
        </w:rPr>
        <w:t xml:space="preserve">entregan a los CC. Senadores </w:t>
      </w:r>
      <w:r w:rsidRPr="00571CDD">
        <w:rPr>
          <w:rFonts w:ascii="Montserrat" w:eastAsia="Times New Roman" w:hAnsi="Montserrat" w:cs="Arial"/>
          <w:b/>
          <w:bCs/>
          <w:sz w:val="18"/>
          <w:szCs w:val="18"/>
          <w:lang w:val="es-MX"/>
        </w:rPr>
        <w:t xml:space="preserve">no son ingresos que modifiquen positivamente su haber patrimonial </w:t>
      </w:r>
      <w:r w:rsidRPr="00571CDD">
        <w:rPr>
          <w:rFonts w:ascii="Montserrat" w:eastAsia="Times New Roman" w:hAnsi="Montserrat" w:cs="Arial"/>
          <w:bCs/>
          <w:sz w:val="18"/>
          <w:szCs w:val="18"/>
          <w:lang w:val="es-MX"/>
        </w:rPr>
        <w:t>y, por tanto,</w:t>
      </w:r>
      <w:r w:rsidRPr="00571CDD">
        <w:rPr>
          <w:rFonts w:ascii="Montserrat" w:eastAsia="Times New Roman" w:hAnsi="Montserrat" w:cs="Arial"/>
          <w:b/>
          <w:bCs/>
          <w:sz w:val="18"/>
          <w:szCs w:val="18"/>
          <w:lang w:val="es-MX"/>
        </w:rPr>
        <w:t xml:space="preserve"> no deben acumularse en términos del artículo 110 de la Ley del Impuesto sobre la Renta</w:t>
      </w:r>
      <w:r w:rsidRPr="00571CDD">
        <w:rPr>
          <w:rFonts w:ascii="Montserrat" w:eastAsia="Times New Roman" w:hAnsi="Montserrat" w:cs="Arial"/>
          <w:bCs/>
          <w:sz w:val="18"/>
          <w:szCs w:val="18"/>
          <w:lang w:val="es-MX"/>
        </w:rPr>
        <w:t xml:space="preserve">, por lo que esa H. Cámara de Senadores del Honorable Congreso de la Unión </w:t>
      </w:r>
      <w:r w:rsidRPr="00571CDD">
        <w:rPr>
          <w:rFonts w:ascii="Montserrat" w:eastAsia="Times New Roman" w:hAnsi="Montserrat" w:cs="Arial"/>
          <w:b/>
          <w:bCs/>
          <w:sz w:val="18"/>
          <w:szCs w:val="18"/>
          <w:lang w:val="es-MX"/>
        </w:rPr>
        <w:t>no debe realizar retención respecto de dichos conceptos</w:t>
      </w:r>
      <w:r w:rsidRPr="00571CDD">
        <w:rPr>
          <w:rFonts w:ascii="Montserrat" w:eastAsia="Times New Roman" w:hAnsi="Montserrat" w:cs="Arial"/>
          <w:bCs/>
          <w:sz w:val="18"/>
          <w:szCs w:val="18"/>
          <w:lang w:val="es-MX"/>
        </w:rPr>
        <w:t xml:space="preserve">, en los términos y con las precisiones realizadas en la presente resolución…” </w:t>
      </w:r>
    </w:p>
    <w:p w14:paraId="60D9A783" w14:textId="77777777" w:rsidR="00F87CC0" w:rsidRPr="00571CDD" w:rsidRDefault="00F87CC0" w:rsidP="00F87CC0">
      <w:pPr>
        <w:ind w:left="1134" w:right="567"/>
        <w:jc w:val="both"/>
        <w:rPr>
          <w:rFonts w:ascii="Montserrat" w:eastAsia="Times New Roman" w:hAnsi="Montserrat" w:cs="Arial"/>
          <w:bCs/>
          <w:sz w:val="18"/>
          <w:szCs w:val="18"/>
          <w:lang w:val="es-MX"/>
        </w:rPr>
      </w:pPr>
    </w:p>
    <w:p w14:paraId="18FC2BE7" w14:textId="77777777" w:rsidR="00F87CC0" w:rsidRPr="00571CDD" w:rsidRDefault="00F87CC0" w:rsidP="00F87CC0">
      <w:pPr>
        <w:ind w:left="1134" w:right="567"/>
        <w:jc w:val="right"/>
        <w:rPr>
          <w:rFonts w:ascii="Montserrat" w:eastAsia="Times New Roman" w:hAnsi="Montserrat" w:cs="Arial"/>
          <w:bCs/>
          <w:sz w:val="18"/>
          <w:szCs w:val="18"/>
          <w:lang w:val="es-MX"/>
        </w:rPr>
      </w:pPr>
      <w:r w:rsidRPr="00571CDD">
        <w:rPr>
          <w:rFonts w:ascii="Montserrat" w:eastAsia="Times New Roman" w:hAnsi="Montserrat" w:cs="Arial"/>
          <w:bCs/>
          <w:sz w:val="18"/>
          <w:szCs w:val="18"/>
          <w:lang w:val="es-MX"/>
        </w:rPr>
        <w:t xml:space="preserve">-Énfasis </w:t>
      </w:r>
      <w:r w:rsidR="00BF2DD3" w:rsidRPr="00571CDD">
        <w:rPr>
          <w:rFonts w:ascii="Montserrat" w:eastAsia="Times New Roman" w:hAnsi="Montserrat" w:cs="Arial"/>
          <w:bCs/>
          <w:sz w:val="18"/>
          <w:szCs w:val="18"/>
          <w:lang w:val="es-MX"/>
        </w:rPr>
        <w:t>añadido. -</w:t>
      </w:r>
    </w:p>
    <w:p w14:paraId="1D2CF232" w14:textId="77777777" w:rsidR="0079387E" w:rsidRPr="00571CDD" w:rsidRDefault="0079387E" w:rsidP="00F87CC0">
      <w:pPr>
        <w:ind w:left="1134" w:right="567"/>
        <w:jc w:val="both"/>
        <w:rPr>
          <w:rFonts w:ascii="Montserrat" w:eastAsia="Times New Roman" w:hAnsi="Montserrat" w:cs="Arial"/>
          <w:bCs/>
          <w:sz w:val="18"/>
          <w:szCs w:val="18"/>
          <w:lang w:val="es-MX"/>
        </w:rPr>
      </w:pPr>
    </w:p>
    <w:p w14:paraId="60542142" w14:textId="77777777" w:rsidR="00F87CC0" w:rsidRPr="00571CDD" w:rsidRDefault="00F87CC0" w:rsidP="00F87CC0">
      <w:pPr>
        <w:ind w:left="1134" w:right="567"/>
        <w:jc w:val="both"/>
        <w:rPr>
          <w:rFonts w:ascii="Montserrat" w:eastAsia="Times New Roman" w:hAnsi="Montserrat" w:cs="Arial"/>
          <w:bCs/>
          <w:sz w:val="18"/>
          <w:szCs w:val="18"/>
          <w:lang w:val="es-MX"/>
        </w:rPr>
      </w:pPr>
      <w:r w:rsidRPr="00571CDD">
        <w:rPr>
          <w:rFonts w:ascii="Montserrat" w:eastAsia="Times New Roman" w:hAnsi="Montserrat" w:cs="Arial"/>
          <w:bCs/>
          <w:sz w:val="18"/>
          <w:szCs w:val="18"/>
          <w:lang w:val="es-MX"/>
        </w:rPr>
        <w:t xml:space="preserve">“… Se confirma a la Honorable Cámara de Senadores del H. Congreso de la Unión su criterio en el sentido de que </w:t>
      </w:r>
      <w:r w:rsidRPr="00571CDD">
        <w:rPr>
          <w:rFonts w:ascii="Montserrat" w:eastAsia="Times New Roman" w:hAnsi="Montserrat" w:cs="Arial"/>
          <w:b/>
          <w:bCs/>
          <w:sz w:val="18"/>
          <w:szCs w:val="18"/>
          <w:lang w:val="es-MX"/>
        </w:rPr>
        <w:t>no está obligada a efectuar la retención del impuesto sobre la renta</w:t>
      </w:r>
      <w:r w:rsidRPr="00571CDD">
        <w:rPr>
          <w:rFonts w:ascii="Montserrat" w:eastAsia="Times New Roman" w:hAnsi="Montserrat" w:cs="Arial"/>
          <w:bCs/>
          <w:sz w:val="18"/>
          <w:szCs w:val="18"/>
          <w:lang w:val="es-MX"/>
        </w:rPr>
        <w:t xml:space="preserve"> correspondiente a las Asignaciones por concepto de Atención </w:t>
      </w:r>
      <w:r w:rsidRPr="00571CDD">
        <w:rPr>
          <w:rFonts w:ascii="Montserrat" w:eastAsia="Times New Roman" w:hAnsi="Montserrat" w:cs="Arial"/>
          <w:bCs/>
          <w:sz w:val="18"/>
          <w:szCs w:val="18"/>
          <w:lang w:val="es-MX"/>
        </w:rPr>
        <w:lastRenderedPageBreak/>
        <w:t>Ciudadana a los Senadores y de Asistencia Legislativa, así como por Gastos de Gestión Legislativa, a que se refieren los numerales 4.4.3. y 4.4.4. de la normatividad administrativa para el pago de asignaciones a Grupos Parlamentarios y a Comisiones vigente, que paga a los grupos parlamentarios a que se refiere la Ley Orgánica del Congreso General de los Estados Unidos Mexicanos, en los términos y con las precisiones realizadas en los considerandos de la presente resolución…”</w:t>
      </w:r>
    </w:p>
    <w:p w14:paraId="168CCA8E" w14:textId="77777777" w:rsidR="00F87CC0" w:rsidRPr="00571CDD" w:rsidRDefault="00F87CC0" w:rsidP="00F87CC0">
      <w:pPr>
        <w:ind w:left="1134" w:right="567"/>
        <w:jc w:val="both"/>
        <w:rPr>
          <w:rFonts w:ascii="Montserrat" w:eastAsia="Times New Roman" w:hAnsi="Montserrat" w:cs="Arial"/>
          <w:bCs/>
          <w:sz w:val="18"/>
          <w:szCs w:val="18"/>
          <w:lang w:val="es-MX"/>
        </w:rPr>
      </w:pPr>
    </w:p>
    <w:p w14:paraId="32435A71" w14:textId="77777777" w:rsidR="00F87CC0" w:rsidRPr="00571CDD" w:rsidRDefault="00F87CC0" w:rsidP="00F87CC0">
      <w:pPr>
        <w:ind w:left="1134" w:right="567"/>
        <w:jc w:val="right"/>
        <w:rPr>
          <w:rFonts w:ascii="Montserrat" w:eastAsia="Times New Roman" w:hAnsi="Montserrat" w:cs="Arial"/>
          <w:bCs/>
          <w:sz w:val="18"/>
          <w:szCs w:val="18"/>
          <w:lang w:val="es-MX"/>
        </w:rPr>
      </w:pPr>
      <w:r w:rsidRPr="00571CDD">
        <w:rPr>
          <w:rFonts w:ascii="Montserrat" w:eastAsia="Times New Roman" w:hAnsi="Montserrat" w:cs="Arial"/>
          <w:bCs/>
          <w:sz w:val="18"/>
          <w:szCs w:val="18"/>
          <w:lang w:val="es-MX"/>
        </w:rPr>
        <w:t xml:space="preserve">-Énfasis </w:t>
      </w:r>
      <w:r w:rsidR="00BF2DD3" w:rsidRPr="00571CDD">
        <w:rPr>
          <w:rFonts w:ascii="Montserrat" w:eastAsia="Times New Roman" w:hAnsi="Montserrat" w:cs="Arial"/>
          <w:bCs/>
          <w:sz w:val="18"/>
          <w:szCs w:val="18"/>
          <w:lang w:val="es-MX"/>
        </w:rPr>
        <w:t xml:space="preserve">añadido. </w:t>
      </w:r>
      <w:r w:rsidR="00F3795D" w:rsidRPr="00571CDD">
        <w:rPr>
          <w:rFonts w:ascii="Montserrat" w:eastAsia="Times New Roman" w:hAnsi="Montserrat" w:cs="Arial"/>
          <w:bCs/>
          <w:sz w:val="18"/>
          <w:szCs w:val="18"/>
          <w:lang w:val="es-MX"/>
        </w:rPr>
        <w:t>–</w:t>
      </w:r>
    </w:p>
    <w:p w14:paraId="5CF16502" w14:textId="77777777" w:rsidR="00F3795D" w:rsidRPr="00571CDD" w:rsidRDefault="00F3795D" w:rsidP="00F87CC0">
      <w:pPr>
        <w:ind w:left="1134" w:right="567"/>
        <w:jc w:val="right"/>
        <w:rPr>
          <w:rFonts w:ascii="Montserrat" w:eastAsia="Times New Roman" w:hAnsi="Montserrat" w:cs="Arial"/>
          <w:bCs/>
          <w:sz w:val="18"/>
          <w:szCs w:val="18"/>
          <w:lang w:val="es-MX"/>
        </w:rPr>
      </w:pPr>
    </w:p>
    <w:p w14:paraId="33BCF444" w14:textId="77777777" w:rsidR="00F3795D" w:rsidRPr="00571CDD" w:rsidRDefault="00F3795D" w:rsidP="00F87CC0">
      <w:pPr>
        <w:ind w:left="1134" w:right="567"/>
        <w:jc w:val="right"/>
        <w:rPr>
          <w:rFonts w:ascii="Montserrat" w:eastAsia="Times New Roman" w:hAnsi="Montserrat" w:cs="Arial"/>
          <w:bCs/>
          <w:sz w:val="18"/>
          <w:szCs w:val="18"/>
          <w:lang w:val="es-MX"/>
        </w:rPr>
      </w:pPr>
    </w:p>
    <w:p w14:paraId="48F5B717" w14:textId="77777777" w:rsidR="00F87CC0" w:rsidRPr="00571CDD" w:rsidRDefault="00F87CC0" w:rsidP="00687FCD">
      <w:pPr>
        <w:pStyle w:val="Prrafodelista"/>
        <w:numPr>
          <w:ilvl w:val="0"/>
          <w:numId w:val="21"/>
        </w:numPr>
        <w:spacing w:after="200" w:line="276" w:lineRule="auto"/>
        <w:ind w:left="284"/>
        <w:jc w:val="both"/>
        <w:rPr>
          <w:rFonts w:ascii="Montserrat" w:eastAsia="Times New Roman" w:hAnsi="Montserrat" w:cs="Arial"/>
          <w:bCs/>
          <w:sz w:val="18"/>
          <w:szCs w:val="18"/>
          <w:lang w:val="es-ES" w:eastAsia="en-US"/>
        </w:rPr>
      </w:pPr>
      <w:r w:rsidRPr="00571CDD">
        <w:rPr>
          <w:rFonts w:ascii="Montserrat" w:eastAsia="Times New Roman" w:hAnsi="Montserrat" w:cs="Arial"/>
          <w:bCs/>
          <w:sz w:val="18"/>
          <w:szCs w:val="18"/>
          <w:lang w:val="es-ES" w:eastAsia="en-US"/>
        </w:rPr>
        <w:t>De igual forma, la Administración General de Grandes Contribuyentes, resolvió a la H. Cámara de Diputados, a través del oficio número 900-2010-2717 de fecha 07 de julio de 2010, lo siguiente:</w:t>
      </w:r>
    </w:p>
    <w:p w14:paraId="157DD968" w14:textId="77777777" w:rsidR="00F87CC0" w:rsidRPr="00571CDD" w:rsidRDefault="00F87CC0" w:rsidP="00BF2DD3">
      <w:pPr>
        <w:ind w:left="1134" w:right="567"/>
        <w:jc w:val="both"/>
        <w:rPr>
          <w:rFonts w:ascii="Montserrat" w:eastAsia="Times New Roman" w:hAnsi="Montserrat" w:cs="Arial"/>
          <w:bCs/>
          <w:sz w:val="18"/>
          <w:szCs w:val="18"/>
          <w:lang w:val="es-MX"/>
        </w:rPr>
      </w:pPr>
      <w:r w:rsidRPr="00571CDD">
        <w:rPr>
          <w:rFonts w:ascii="Montserrat" w:eastAsia="Times New Roman" w:hAnsi="Montserrat" w:cs="Arial"/>
          <w:bCs/>
          <w:sz w:val="18"/>
          <w:szCs w:val="18"/>
          <w:lang w:val="es-MX"/>
        </w:rPr>
        <w:t xml:space="preserve">“…Es importante mencionar que en caso de que los recursos precisados en los </w:t>
      </w:r>
      <w:r w:rsidR="002B2427" w:rsidRPr="00571CDD">
        <w:rPr>
          <w:rFonts w:ascii="Montserrat" w:eastAsia="Times New Roman" w:hAnsi="Montserrat" w:cs="Arial"/>
          <w:bCs/>
          <w:sz w:val="18"/>
          <w:szCs w:val="18"/>
          <w:lang w:val="es-MX"/>
        </w:rPr>
        <w:t xml:space="preserve">   </w:t>
      </w:r>
      <w:r w:rsidRPr="00571CDD">
        <w:rPr>
          <w:rFonts w:ascii="Montserrat" w:eastAsia="Times New Roman" w:hAnsi="Montserrat" w:cs="Arial"/>
          <w:bCs/>
          <w:sz w:val="18"/>
          <w:szCs w:val="18"/>
          <w:lang w:val="es-MX"/>
        </w:rPr>
        <w:t>puntos</w:t>
      </w:r>
      <w:r w:rsidR="002B2427" w:rsidRPr="00571CDD">
        <w:rPr>
          <w:rFonts w:ascii="Montserrat" w:eastAsia="Times New Roman" w:hAnsi="Montserrat" w:cs="Arial"/>
          <w:bCs/>
          <w:sz w:val="18"/>
          <w:szCs w:val="18"/>
          <w:lang w:val="es-MX"/>
        </w:rPr>
        <w:t xml:space="preserve"> </w:t>
      </w:r>
      <w:r w:rsidRPr="00571CDD">
        <w:rPr>
          <w:rFonts w:ascii="Montserrat" w:eastAsia="Times New Roman" w:hAnsi="Montserrat" w:cs="Arial"/>
          <w:bCs/>
          <w:sz w:val="18"/>
          <w:szCs w:val="18"/>
          <w:lang w:val="es-MX"/>
        </w:rPr>
        <w:t xml:space="preserve">anteriores </w:t>
      </w:r>
      <w:r w:rsidR="002D0895" w:rsidRPr="00571CDD">
        <w:rPr>
          <w:rFonts w:ascii="Montserrat" w:eastAsia="Times New Roman" w:hAnsi="Montserrat" w:cs="Arial"/>
          <w:b/>
          <w:bCs/>
          <w:sz w:val="18"/>
          <w:szCs w:val="18"/>
          <w:lang w:val="es-MX"/>
        </w:rPr>
        <w:t>no sean destinados a los fines mencionados</w:t>
      </w:r>
      <w:r w:rsidR="002D0895" w:rsidRPr="00571CDD">
        <w:rPr>
          <w:rFonts w:ascii="Montserrat" w:eastAsia="Times New Roman" w:hAnsi="Montserrat" w:cs="Arial"/>
          <w:bCs/>
          <w:sz w:val="18"/>
          <w:szCs w:val="18"/>
          <w:lang w:val="es-MX"/>
        </w:rPr>
        <w:t>, dichos</w:t>
      </w:r>
      <w:r w:rsidRPr="00571CDD">
        <w:rPr>
          <w:rFonts w:ascii="Montserrat" w:eastAsia="Times New Roman" w:hAnsi="Montserrat" w:cs="Arial"/>
          <w:bCs/>
          <w:sz w:val="18"/>
          <w:szCs w:val="18"/>
          <w:lang w:val="es-MX"/>
        </w:rPr>
        <w:t xml:space="preserve"> recursos </w:t>
      </w:r>
      <w:r w:rsidRPr="00571CDD">
        <w:rPr>
          <w:rFonts w:ascii="Montserrat" w:eastAsia="Times New Roman" w:hAnsi="Montserrat" w:cs="Arial"/>
          <w:b/>
          <w:bCs/>
          <w:sz w:val="18"/>
          <w:szCs w:val="18"/>
          <w:lang w:val="es-MX"/>
        </w:rPr>
        <w:t>tendrán el carácter de ingresos gravables</w:t>
      </w:r>
      <w:r w:rsidRPr="00571CDD">
        <w:rPr>
          <w:rFonts w:ascii="Montserrat" w:eastAsia="Times New Roman" w:hAnsi="Montserrat" w:cs="Arial"/>
          <w:bCs/>
          <w:sz w:val="18"/>
          <w:szCs w:val="18"/>
          <w:lang w:val="es-MX"/>
        </w:rPr>
        <w:t xml:space="preserve"> y su representada estará obligada a efectuar la retención correspondiente…”.</w:t>
      </w:r>
    </w:p>
    <w:p w14:paraId="180A1B6A" w14:textId="77777777" w:rsidR="002B2427" w:rsidRPr="00571CDD" w:rsidRDefault="002B2427" w:rsidP="00687FCD">
      <w:pPr>
        <w:ind w:left="1134" w:right="567"/>
        <w:jc w:val="right"/>
        <w:rPr>
          <w:rFonts w:ascii="Montserrat" w:eastAsia="Times New Roman" w:hAnsi="Montserrat" w:cs="Arial"/>
          <w:bCs/>
          <w:sz w:val="18"/>
          <w:szCs w:val="18"/>
          <w:lang w:val="es-MX"/>
        </w:rPr>
      </w:pPr>
    </w:p>
    <w:p w14:paraId="56CA6090" w14:textId="77777777" w:rsidR="002D0895" w:rsidRPr="00571CDD" w:rsidRDefault="00083E8F" w:rsidP="00161B1C">
      <w:pPr>
        <w:ind w:left="1134" w:right="567"/>
        <w:jc w:val="right"/>
        <w:rPr>
          <w:rFonts w:ascii="Montserrat" w:eastAsia="Times New Roman" w:hAnsi="Montserrat" w:cs="Arial"/>
          <w:bCs/>
          <w:sz w:val="18"/>
          <w:szCs w:val="18"/>
          <w:lang w:val="es-MX"/>
        </w:rPr>
      </w:pPr>
      <w:r w:rsidRPr="00571CDD">
        <w:rPr>
          <w:rFonts w:ascii="Montserrat" w:eastAsia="Times New Roman" w:hAnsi="Montserrat" w:cs="Arial"/>
          <w:bCs/>
          <w:sz w:val="18"/>
          <w:szCs w:val="18"/>
          <w:lang w:val="es-MX"/>
        </w:rPr>
        <w:t xml:space="preserve">-Énfasis </w:t>
      </w:r>
      <w:r w:rsidR="002B2427" w:rsidRPr="00571CDD">
        <w:rPr>
          <w:rFonts w:ascii="Montserrat" w:eastAsia="Times New Roman" w:hAnsi="Montserrat" w:cs="Arial"/>
          <w:bCs/>
          <w:sz w:val="18"/>
          <w:szCs w:val="18"/>
          <w:lang w:val="es-MX"/>
        </w:rPr>
        <w:t xml:space="preserve">añadido. </w:t>
      </w:r>
      <w:r w:rsidR="00F3795D" w:rsidRPr="00571CDD">
        <w:rPr>
          <w:rFonts w:ascii="Montserrat" w:eastAsia="Times New Roman" w:hAnsi="Montserrat" w:cs="Arial"/>
          <w:bCs/>
          <w:sz w:val="18"/>
          <w:szCs w:val="18"/>
          <w:lang w:val="es-MX"/>
        </w:rPr>
        <w:t>–</w:t>
      </w:r>
    </w:p>
    <w:p w14:paraId="2CE750DA" w14:textId="77777777" w:rsidR="006F2D2E" w:rsidRPr="00571CDD" w:rsidRDefault="006F2D2E" w:rsidP="00161B1C">
      <w:pPr>
        <w:ind w:left="1134" w:right="567"/>
        <w:jc w:val="right"/>
        <w:rPr>
          <w:rFonts w:ascii="Montserrat" w:eastAsia="Times New Roman" w:hAnsi="Montserrat" w:cs="Arial"/>
          <w:bCs/>
          <w:sz w:val="18"/>
          <w:szCs w:val="18"/>
          <w:lang w:val="es-MX"/>
        </w:rPr>
      </w:pPr>
    </w:p>
    <w:p w14:paraId="41157B2F" w14:textId="77777777" w:rsidR="00083E8F" w:rsidRPr="00571CDD" w:rsidRDefault="00BF2DD3" w:rsidP="00BF2DD3">
      <w:pPr>
        <w:spacing w:after="200" w:line="276" w:lineRule="auto"/>
        <w:ind w:left="720" w:right="-39"/>
        <w:contextualSpacing/>
        <w:jc w:val="center"/>
        <w:rPr>
          <w:rFonts w:ascii="Montserrat" w:eastAsia="Times New Roman" w:hAnsi="Montserrat" w:cs="Arial"/>
          <w:b/>
          <w:bCs/>
          <w:sz w:val="18"/>
          <w:szCs w:val="18"/>
          <w:lang w:val="es-ES" w:eastAsia="en-US"/>
        </w:rPr>
      </w:pPr>
      <w:r w:rsidRPr="00571CDD">
        <w:rPr>
          <w:rFonts w:ascii="Montserrat" w:eastAsia="Times New Roman" w:hAnsi="Montserrat" w:cs="Arial"/>
          <w:b/>
          <w:bCs/>
          <w:sz w:val="18"/>
          <w:szCs w:val="18"/>
          <w:lang w:val="es-ES" w:eastAsia="en-US"/>
        </w:rPr>
        <w:t>Consideraciones</w:t>
      </w:r>
    </w:p>
    <w:p w14:paraId="7023988E" w14:textId="77777777" w:rsidR="00F87CC0" w:rsidRPr="00571CDD" w:rsidRDefault="00F87CC0" w:rsidP="00BF2DD3">
      <w:pPr>
        <w:pStyle w:val="Prrafodelista"/>
        <w:numPr>
          <w:ilvl w:val="0"/>
          <w:numId w:val="22"/>
        </w:numPr>
        <w:jc w:val="both"/>
        <w:rPr>
          <w:rFonts w:ascii="Montserrat" w:hAnsi="Montserrat"/>
          <w:sz w:val="18"/>
          <w:szCs w:val="18"/>
          <w:lang w:eastAsia="en-US"/>
        </w:rPr>
      </w:pPr>
      <w:r w:rsidRPr="00571CDD">
        <w:rPr>
          <w:rFonts w:ascii="Montserrat" w:hAnsi="Montserrat"/>
          <w:sz w:val="18"/>
          <w:szCs w:val="18"/>
          <w:lang w:eastAsia="en-US"/>
        </w:rPr>
        <w:t xml:space="preserve">El artículo 127, fracción I de la Constitución Política de los Estados Unidos Mexicanos, establece que </w:t>
      </w:r>
      <w:r w:rsidRPr="00571CDD">
        <w:rPr>
          <w:rFonts w:ascii="Montserrat" w:hAnsi="Montserrat"/>
          <w:bCs/>
          <w:sz w:val="18"/>
          <w:szCs w:val="18"/>
          <w:lang w:eastAsia="en-US"/>
        </w:rPr>
        <w:t xml:space="preserve">se considera remuneración o retribución, toda percepción en efectivo o en especie, incluyendo dietas, aguinaldos, gratificaciones, premios, recompensas, bonos, estímulos, comisiones, compensaciones y cualquier otra, </w:t>
      </w:r>
      <w:r w:rsidRPr="00571CDD">
        <w:rPr>
          <w:rFonts w:ascii="Montserrat" w:hAnsi="Montserrat"/>
          <w:b/>
          <w:bCs/>
          <w:sz w:val="18"/>
          <w:szCs w:val="18"/>
          <w:lang w:eastAsia="en-US"/>
        </w:rPr>
        <w:t>con excepción</w:t>
      </w:r>
      <w:r w:rsidRPr="00571CDD">
        <w:rPr>
          <w:rFonts w:ascii="Montserrat" w:hAnsi="Montserrat"/>
          <w:bCs/>
          <w:sz w:val="18"/>
          <w:szCs w:val="18"/>
          <w:lang w:eastAsia="en-US"/>
        </w:rPr>
        <w:t xml:space="preserve"> de los apoyos y los gastos </w:t>
      </w:r>
      <w:r w:rsidRPr="00571CDD">
        <w:rPr>
          <w:rFonts w:ascii="Montserrat" w:hAnsi="Montserrat"/>
          <w:b/>
          <w:bCs/>
          <w:sz w:val="18"/>
          <w:szCs w:val="18"/>
          <w:lang w:eastAsia="en-US"/>
        </w:rPr>
        <w:t>sujetos a comprobación</w:t>
      </w:r>
      <w:r w:rsidRPr="00571CDD">
        <w:rPr>
          <w:rFonts w:ascii="Montserrat" w:hAnsi="Montserrat"/>
          <w:bCs/>
          <w:sz w:val="18"/>
          <w:szCs w:val="18"/>
          <w:u w:val="single"/>
          <w:lang w:eastAsia="en-US"/>
        </w:rPr>
        <w:t xml:space="preserve"> </w:t>
      </w:r>
      <w:r w:rsidRPr="00571CDD">
        <w:rPr>
          <w:rFonts w:ascii="Montserrat" w:hAnsi="Montserrat"/>
          <w:bCs/>
          <w:sz w:val="18"/>
          <w:szCs w:val="18"/>
          <w:lang w:eastAsia="en-US"/>
        </w:rPr>
        <w:t>que sean propios del desarrollo del trabajo y los gastos de viaje en actividades oficiales.</w:t>
      </w:r>
    </w:p>
    <w:p w14:paraId="20A081AA" w14:textId="77777777" w:rsidR="00BF2DD3" w:rsidRPr="00571CDD" w:rsidRDefault="00BF2DD3" w:rsidP="00BF2DD3">
      <w:pPr>
        <w:pStyle w:val="Prrafodelista"/>
        <w:jc w:val="both"/>
        <w:rPr>
          <w:rFonts w:ascii="Montserrat" w:hAnsi="Montserrat"/>
          <w:sz w:val="18"/>
          <w:szCs w:val="18"/>
          <w:lang w:eastAsia="en-US"/>
        </w:rPr>
      </w:pPr>
    </w:p>
    <w:p w14:paraId="489B16D2" w14:textId="77777777" w:rsidR="00F87CC0" w:rsidRPr="00571CDD" w:rsidRDefault="00F87CC0" w:rsidP="00BF2DD3">
      <w:pPr>
        <w:pStyle w:val="Prrafodelista"/>
        <w:numPr>
          <w:ilvl w:val="0"/>
          <w:numId w:val="22"/>
        </w:numPr>
        <w:jc w:val="both"/>
        <w:rPr>
          <w:rFonts w:ascii="Montserrat" w:hAnsi="Montserrat"/>
          <w:sz w:val="18"/>
          <w:szCs w:val="18"/>
          <w:lang w:eastAsia="en-US"/>
        </w:rPr>
      </w:pPr>
      <w:r w:rsidRPr="00571CDD">
        <w:rPr>
          <w:rFonts w:ascii="Montserrat" w:hAnsi="Montserrat"/>
          <w:sz w:val="18"/>
          <w:szCs w:val="18"/>
          <w:lang w:eastAsia="en-US"/>
        </w:rPr>
        <w:t>El artículo 94, fracción I de la Ley de</w:t>
      </w:r>
      <w:r w:rsidR="006307FE" w:rsidRPr="00571CDD">
        <w:rPr>
          <w:rFonts w:ascii="Montserrat" w:hAnsi="Montserrat"/>
          <w:sz w:val="18"/>
          <w:szCs w:val="18"/>
          <w:lang w:eastAsia="en-US"/>
        </w:rPr>
        <w:t>l Impuesto sobre la Renta</w:t>
      </w:r>
      <w:r w:rsidRPr="00571CDD">
        <w:rPr>
          <w:rFonts w:ascii="Montserrat" w:hAnsi="Montserrat"/>
          <w:sz w:val="18"/>
          <w:szCs w:val="18"/>
          <w:lang w:eastAsia="en-US"/>
        </w:rPr>
        <w:t xml:space="preserve"> </w:t>
      </w:r>
      <w:r w:rsidR="006A0C33" w:rsidRPr="00571CDD">
        <w:rPr>
          <w:rFonts w:ascii="Montserrat" w:hAnsi="Montserrat"/>
          <w:sz w:val="18"/>
          <w:szCs w:val="18"/>
          <w:lang w:eastAsia="en-US"/>
        </w:rPr>
        <w:t xml:space="preserve">(LISR), </w:t>
      </w:r>
      <w:r w:rsidRPr="00571CDD">
        <w:rPr>
          <w:rFonts w:ascii="Montserrat" w:hAnsi="Montserrat"/>
          <w:sz w:val="18"/>
          <w:szCs w:val="18"/>
          <w:lang w:eastAsia="en-US"/>
        </w:rPr>
        <w:t>señala que se asimilan a salarios las remuneraciones y demás prestaciones obtenidas por los funcionarios y trabajadores de la Federación, de las entidades federativas y de los municipios, aun cuando sean por concepto de gastos no sujetos a comprobación.</w:t>
      </w:r>
    </w:p>
    <w:p w14:paraId="00C75BBF" w14:textId="77777777" w:rsidR="006A0C33" w:rsidRPr="00571CDD" w:rsidRDefault="006A0C33" w:rsidP="006A0C33">
      <w:pPr>
        <w:pStyle w:val="Prrafodelista"/>
        <w:jc w:val="both"/>
        <w:rPr>
          <w:rFonts w:ascii="Montserrat" w:hAnsi="Montserrat"/>
          <w:sz w:val="18"/>
          <w:szCs w:val="18"/>
          <w:lang w:eastAsia="en-US"/>
        </w:rPr>
      </w:pPr>
    </w:p>
    <w:p w14:paraId="7B175F9D" w14:textId="77777777" w:rsidR="00F87CC0" w:rsidRPr="00571CDD" w:rsidRDefault="00F87CC0" w:rsidP="00BF2DD3">
      <w:pPr>
        <w:pStyle w:val="Prrafodelista"/>
        <w:numPr>
          <w:ilvl w:val="0"/>
          <w:numId w:val="22"/>
        </w:numPr>
        <w:jc w:val="both"/>
        <w:rPr>
          <w:rFonts w:ascii="Montserrat" w:hAnsi="Montserrat"/>
          <w:sz w:val="18"/>
          <w:szCs w:val="18"/>
          <w:lang w:eastAsia="en-US"/>
        </w:rPr>
      </w:pPr>
      <w:r w:rsidRPr="00571CDD">
        <w:rPr>
          <w:rFonts w:ascii="Montserrat" w:hAnsi="Montserrat" w:cs="Arial"/>
          <w:sz w:val="18"/>
          <w:szCs w:val="18"/>
          <w:lang w:val="es-ES" w:eastAsia="en-US"/>
        </w:rPr>
        <w:t xml:space="preserve">El artículo 96 de la </w:t>
      </w:r>
      <w:r w:rsidR="00F850D3" w:rsidRPr="00571CDD">
        <w:rPr>
          <w:rFonts w:ascii="Montserrat" w:hAnsi="Montserrat" w:cs="Arial"/>
          <w:sz w:val="18"/>
          <w:szCs w:val="18"/>
          <w:lang w:val="es-ES" w:eastAsia="en-US"/>
        </w:rPr>
        <w:t>LISR</w:t>
      </w:r>
      <w:r w:rsidRPr="00571CDD">
        <w:rPr>
          <w:rFonts w:ascii="Montserrat" w:hAnsi="Montserrat" w:cs="Arial"/>
          <w:sz w:val="18"/>
          <w:szCs w:val="18"/>
          <w:lang w:val="es-ES" w:eastAsia="en-US"/>
        </w:rPr>
        <w:t>, dispone que quienes realicen pagos por concepto de salarios y en general por la prestación de un servicio personal subordinado, están obligados a efectuar retenciones y enteros mensuales que tendrán el carácter de pagos provisionales a cuenta del impuesto anual.</w:t>
      </w:r>
    </w:p>
    <w:p w14:paraId="4ABBF0D6" w14:textId="77777777" w:rsidR="006A0C33" w:rsidRPr="00571CDD" w:rsidRDefault="006A0C33" w:rsidP="006A0C33">
      <w:pPr>
        <w:pStyle w:val="Prrafodelista"/>
        <w:jc w:val="both"/>
        <w:rPr>
          <w:rFonts w:ascii="Montserrat" w:hAnsi="Montserrat"/>
          <w:sz w:val="18"/>
          <w:szCs w:val="18"/>
          <w:lang w:eastAsia="en-US"/>
        </w:rPr>
      </w:pPr>
    </w:p>
    <w:p w14:paraId="27132F37" w14:textId="7E5EC38A" w:rsidR="00F87CC0" w:rsidRPr="00571CDD" w:rsidRDefault="00F87CC0" w:rsidP="00BF2DD3">
      <w:pPr>
        <w:pStyle w:val="Prrafodelista"/>
        <w:numPr>
          <w:ilvl w:val="0"/>
          <w:numId w:val="22"/>
        </w:numPr>
        <w:jc w:val="both"/>
        <w:rPr>
          <w:rFonts w:ascii="Montserrat" w:hAnsi="Montserrat"/>
          <w:sz w:val="18"/>
          <w:szCs w:val="18"/>
          <w:lang w:eastAsia="en-US"/>
        </w:rPr>
      </w:pPr>
      <w:r w:rsidRPr="00571CDD">
        <w:rPr>
          <w:rFonts w:ascii="Montserrat" w:hAnsi="Montserrat"/>
          <w:sz w:val="18"/>
          <w:szCs w:val="18"/>
          <w:lang w:eastAsia="en-US"/>
        </w:rPr>
        <w:t xml:space="preserve">La H. Cámara de Diputados o la H. Cámara de Senadores, de conformidad con la normatividad administrativa interna aplicable, ya sea directamente o por conducto de los Grupos Parlamentarios, otorgan asignaciones a los Legisladores por concepto de </w:t>
      </w:r>
      <w:r w:rsidR="001A2EF8">
        <w:rPr>
          <w:rFonts w:ascii="Montserrat" w:hAnsi="Montserrat"/>
          <w:sz w:val="18"/>
          <w:szCs w:val="18"/>
          <w:lang w:eastAsia="en-US"/>
        </w:rPr>
        <w:t xml:space="preserve">percepciones y apoyos para las actividades legislativas, </w:t>
      </w:r>
      <w:r w:rsidR="006307FE" w:rsidRPr="00571CDD">
        <w:rPr>
          <w:rFonts w:ascii="Montserrat" w:hAnsi="Montserrat"/>
          <w:sz w:val="18"/>
          <w:szCs w:val="18"/>
          <w:lang w:eastAsia="en-US"/>
        </w:rPr>
        <w:t>apoyos y gastos sujetos</w:t>
      </w:r>
      <w:r w:rsidRPr="00571CDD">
        <w:rPr>
          <w:rFonts w:ascii="Montserrat" w:hAnsi="Montserrat"/>
          <w:sz w:val="18"/>
          <w:szCs w:val="18"/>
          <w:lang w:eastAsia="en-US"/>
        </w:rPr>
        <w:t xml:space="preserve"> a comprobación que sean propios del trabajo</w:t>
      </w:r>
      <w:r w:rsidR="00716D0A">
        <w:rPr>
          <w:rFonts w:ascii="Montserrat" w:hAnsi="Montserrat"/>
          <w:sz w:val="18"/>
          <w:szCs w:val="18"/>
          <w:lang w:eastAsia="en-US"/>
        </w:rPr>
        <w:t xml:space="preserve"> y</w:t>
      </w:r>
      <w:r w:rsidRPr="00571CDD">
        <w:rPr>
          <w:rFonts w:ascii="Montserrat" w:hAnsi="Montserrat"/>
          <w:sz w:val="18"/>
          <w:szCs w:val="18"/>
          <w:lang w:eastAsia="en-US"/>
        </w:rPr>
        <w:t xml:space="preserve"> gastos de viajes en actividades oficiales. Un procedimiento similar también lo realizan algunas Legislaturas de los Estados a sus respectivos Diputados</w:t>
      </w:r>
      <w:r w:rsidR="006307FE" w:rsidRPr="00571CDD">
        <w:rPr>
          <w:rFonts w:ascii="Montserrat" w:hAnsi="Montserrat"/>
          <w:sz w:val="18"/>
          <w:szCs w:val="18"/>
          <w:lang w:eastAsia="en-US"/>
        </w:rPr>
        <w:t xml:space="preserve"> y Senadores</w:t>
      </w:r>
      <w:r w:rsidRPr="00571CDD">
        <w:rPr>
          <w:rFonts w:ascii="Montserrat" w:hAnsi="Montserrat"/>
          <w:sz w:val="18"/>
          <w:szCs w:val="18"/>
          <w:lang w:eastAsia="en-US"/>
        </w:rPr>
        <w:t>.</w:t>
      </w:r>
    </w:p>
    <w:p w14:paraId="260712EB" w14:textId="77777777" w:rsidR="006A0C33" w:rsidRPr="00571CDD" w:rsidRDefault="006A0C33" w:rsidP="006A0C33">
      <w:pPr>
        <w:pStyle w:val="Prrafodelista"/>
        <w:jc w:val="both"/>
        <w:rPr>
          <w:rFonts w:ascii="Montserrat" w:hAnsi="Montserrat"/>
          <w:sz w:val="18"/>
          <w:szCs w:val="18"/>
          <w:lang w:eastAsia="en-US"/>
        </w:rPr>
      </w:pPr>
    </w:p>
    <w:p w14:paraId="786D9536" w14:textId="77777777" w:rsidR="00F87CC0" w:rsidRPr="00571CDD" w:rsidRDefault="006A0C33" w:rsidP="006A0C33">
      <w:pPr>
        <w:pStyle w:val="Prrafodelista"/>
        <w:numPr>
          <w:ilvl w:val="0"/>
          <w:numId w:val="22"/>
        </w:numPr>
        <w:jc w:val="both"/>
        <w:rPr>
          <w:rFonts w:ascii="Montserrat" w:hAnsi="Montserrat"/>
          <w:sz w:val="18"/>
          <w:szCs w:val="18"/>
          <w:lang w:eastAsia="en-US"/>
        </w:rPr>
      </w:pPr>
      <w:r w:rsidRPr="00571CDD">
        <w:rPr>
          <w:rFonts w:ascii="Montserrat" w:hAnsi="Montserrat"/>
          <w:sz w:val="18"/>
          <w:szCs w:val="18"/>
          <w:lang w:eastAsia="en-US"/>
        </w:rPr>
        <w:lastRenderedPageBreak/>
        <w:t>El artículo 90 de la LISR</w:t>
      </w:r>
      <w:r w:rsidR="00F87CC0" w:rsidRPr="00571CDD">
        <w:rPr>
          <w:rFonts w:ascii="Montserrat" w:hAnsi="Montserrat"/>
          <w:sz w:val="18"/>
          <w:szCs w:val="18"/>
          <w:lang w:eastAsia="en-US"/>
        </w:rPr>
        <w:t>, sexto párrafo establece que se consideran ingresos obtenidos por las personas físicas, sujetos al pago del ISR, las cantidades que perciban para efectuar gastos por cuenta de terceros, salvo que dichos gastos sean respaldados con comprobantes fiscales a nombre de aquél por cuenta de quien se efectúa el gasto.</w:t>
      </w:r>
    </w:p>
    <w:p w14:paraId="1F0242A3" w14:textId="77777777" w:rsidR="006A0C33" w:rsidRPr="00571CDD" w:rsidRDefault="006A0C33" w:rsidP="006A0C33">
      <w:pPr>
        <w:pStyle w:val="Prrafodelista"/>
        <w:jc w:val="both"/>
        <w:rPr>
          <w:rFonts w:ascii="Montserrat" w:hAnsi="Montserrat"/>
          <w:sz w:val="18"/>
          <w:szCs w:val="18"/>
          <w:lang w:eastAsia="en-US"/>
        </w:rPr>
      </w:pPr>
    </w:p>
    <w:p w14:paraId="34C3312C" w14:textId="3C67374C" w:rsidR="00F87CC0" w:rsidRPr="00571CDD" w:rsidRDefault="00F87CC0" w:rsidP="006A0C33">
      <w:pPr>
        <w:pStyle w:val="Prrafodelista"/>
        <w:numPr>
          <w:ilvl w:val="0"/>
          <w:numId w:val="22"/>
        </w:numPr>
        <w:jc w:val="both"/>
        <w:rPr>
          <w:rFonts w:ascii="Montserrat" w:hAnsi="Montserrat"/>
          <w:sz w:val="18"/>
          <w:szCs w:val="18"/>
          <w:lang w:eastAsia="en-US"/>
        </w:rPr>
      </w:pPr>
      <w:r w:rsidRPr="00571CDD">
        <w:rPr>
          <w:rFonts w:ascii="Montserrat" w:hAnsi="Montserrat"/>
          <w:sz w:val="18"/>
          <w:szCs w:val="18"/>
          <w:lang w:eastAsia="en-US"/>
        </w:rPr>
        <w:t>De conformidad con el artículo 36-Bis del C</w:t>
      </w:r>
      <w:r w:rsidR="00DA333A">
        <w:rPr>
          <w:rFonts w:ascii="Montserrat" w:hAnsi="Montserrat"/>
          <w:sz w:val="18"/>
          <w:szCs w:val="18"/>
          <w:lang w:eastAsia="en-US"/>
        </w:rPr>
        <w:t>ódigo Fiscal de la Federación (CFF)</w:t>
      </w:r>
      <w:r w:rsidRPr="00571CDD">
        <w:rPr>
          <w:rFonts w:ascii="Montserrat" w:hAnsi="Montserrat"/>
          <w:sz w:val="18"/>
          <w:szCs w:val="18"/>
          <w:lang w:eastAsia="en-US"/>
        </w:rPr>
        <w:t>, las autoridades fiscales están facultadas para dictar resoluciones administrativas en materia de impuestos que otorguen una autorización o determinen un régimen fiscal, y dichas resoluciones surtirán sus efectos en el ejercicio fiscal en el que se otorguen.</w:t>
      </w:r>
    </w:p>
    <w:p w14:paraId="3F42232D" w14:textId="77777777" w:rsidR="00F87CC0" w:rsidRPr="00571CDD" w:rsidRDefault="00F87CC0" w:rsidP="00F87CC0">
      <w:pPr>
        <w:jc w:val="both"/>
        <w:rPr>
          <w:rFonts w:ascii="Montserrat" w:eastAsia="Calibri" w:hAnsi="Montserrat"/>
          <w:sz w:val="18"/>
          <w:szCs w:val="18"/>
          <w:lang w:val="es-MX" w:eastAsia="en-US"/>
        </w:rPr>
      </w:pPr>
      <w:r w:rsidRPr="00571CDD">
        <w:rPr>
          <w:rFonts w:ascii="Montserrat" w:eastAsia="Calibri" w:hAnsi="Montserrat"/>
          <w:sz w:val="18"/>
          <w:szCs w:val="18"/>
          <w:lang w:val="es-MX" w:eastAsia="en-US"/>
        </w:rPr>
        <w:t xml:space="preserve"> </w:t>
      </w:r>
    </w:p>
    <w:p w14:paraId="674C460B" w14:textId="77777777" w:rsidR="006A0C33" w:rsidRPr="00571CDD" w:rsidRDefault="006A0C33" w:rsidP="006A0C33">
      <w:pPr>
        <w:jc w:val="center"/>
        <w:rPr>
          <w:rFonts w:ascii="Montserrat" w:eastAsia="Calibri" w:hAnsi="Montserrat"/>
          <w:b/>
          <w:sz w:val="18"/>
          <w:szCs w:val="18"/>
          <w:lang w:val="es-MX" w:eastAsia="en-US"/>
        </w:rPr>
      </w:pPr>
      <w:r w:rsidRPr="00571CDD">
        <w:rPr>
          <w:rFonts w:ascii="Montserrat" w:eastAsia="Calibri" w:hAnsi="Montserrat"/>
          <w:b/>
          <w:sz w:val="18"/>
          <w:szCs w:val="18"/>
          <w:lang w:val="es-MX" w:eastAsia="en-US"/>
        </w:rPr>
        <w:t>Competencia</w:t>
      </w:r>
    </w:p>
    <w:p w14:paraId="742805E2" w14:textId="77777777" w:rsidR="00171523" w:rsidRPr="00571CDD" w:rsidRDefault="00171523" w:rsidP="006A0C33">
      <w:pPr>
        <w:jc w:val="center"/>
        <w:rPr>
          <w:rFonts w:ascii="Montserrat" w:eastAsia="Calibri" w:hAnsi="Montserrat"/>
          <w:b/>
          <w:sz w:val="18"/>
          <w:szCs w:val="18"/>
          <w:lang w:val="es-MX" w:eastAsia="en-US"/>
        </w:rPr>
      </w:pPr>
    </w:p>
    <w:p w14:paraId="3E76B2E7" w14:textId="710C8B1E" w:rsidR="006A0C33" w:rsidRPr="00571CDD" w:rsidRDefault="006A0C33" w:rsidP="006A0C33">
      <w:pPr>
        <w:tabs>
          <w:tab w:val="left" w:pos="284"/>
        </w:tabs>
        <w:ind w:left="284" w:right="48"/>
        <w:jc w:val="both"/>
        <w:rPr>
          <w:rFonts w:ascii="Montserrat" w:hAnsi="Montserrat" w:cs="Arial"/>
          <w:sz w:val="18"/>
          <w:szCs w:val="18"/>
        </w:rPr>
      </w:pPr>
      <w:r w:rsidRPr="00571CDD">
        <w:rPr>
          <w:rFonts w:ascii="Montserrat" w:hAnsi="Montserrat" w:cs="Arial"/>
          <w:sz w:val="18"/>
          <w:szCs w:val="18"/>
        </w:rPr>
        <w:t>Con fundamento en los artículos 34 y 36-Bis del C</w:t>
      </w:r>
      <w:r w:rsidR="00D9718C" w:rsidRPr="00571CDD">
        <w:rPr>
          <w:rFonts w:ascii="Montserrat" w:hAnsi="Montserrat" w:cs="Arial"/>
          <w:sz w:val="18"/>
          <w:szCs w:val="18"/>
        </w:rPr>
        <w:t>FF</w:t>
      </w:r>
      <w:r w:rsidRPr="00571CDD">
        <w:rPr>
          <w:rFonts w:ascii="Montserrat" w:hAnsi="Montserrat" w:cs="Arial"/>
          <w:sz w:val="18"/>
          <w:szCs w:val="18"/>
        </w:rPr>
        <w:t xml:space="preserve"> vigente, 1, 2, 7 fracción XVIII y 8 fracción III de la Ley del Servicio de Administración Tributaria vigente, </w:t>
      </w:r>
      <w:r w:rsidR="0022254C" w:rsidRPr="00571CDD">
        <w:rPr>
          <w:rFonts w:ascii="Montserrat" w:hAnsi="Montserrat" w:cs="Arial"/>
          <w:sz w:val="18"/>
          <w:szCs w:val="18"/>
        </w:rPr>
        <w:t xml:space="preserve">5, primer párrafo y 35 fracciones IX y XIV y tercer </w:t>
      </w:r>
      <w:r w:rsidR="001725F1" w:rsidRPr="00571CDD">
        <w:rPr>
          <w:rFonts w:ascii="Montserrat" w:hAnsi="Montserrat" w:cs="Arial"/>
          <w:sz w:val="18"/>
          <w:szCs w:val="18"/>
        </w:rPr>
        <w:t>párrafo,</w:t>
      </w:r>
      <w:r w:rsidR="0022254C" w:rsidRPr="00571CDD">
        <w:rPr>
          <w:rFonts w:ascii="Montserrat" w:hAnsi="Montserrat" w:cs="Arial"/>
          <w:sz w:val="18"/>
          <w:szCs w:val="18"/>
        </w:rPr>
        <w:t xml:space="preserve"> numeral 1, en relación con el artículo 36, Apartado A, fracción I del Reglamento Interior del Servicio de Administración Tributaria</w:t>
      </w:r>
      <w:r w:rsidR="00E37483" w:rsidRPr="00571CDD">
        <w:rPr>
          <w:rFonts w:ascii="Montserrat" w:hAnsi="Montserrat" w:cs="Arial"/>
          <w:sz w:val="18"/>
          <w:szCs w:val="18"/>
        </w:rPr>
        <w:t xml:space="preserve"> vigente</w:t>
      </w:r>
      <w:r w:rsidR="0022254C" w:rsidRPr="00571CDD">
        <w:rPr>
          <w:rFonts w:ascii="Montserrat" w:hAnsi="Montserrat" w:cs="Arial"/>
          <w:sz w:val="18"/>
          <w:szCs w:val="18"/>
        </w:rPr>
        <w:t xml:space="preserve">, </w:t>
      </w:r>
      <w:r w:rsidRPr="00571CDD">
        <w:rPr>
          <w:rFonts w:ascii="Montserrat" w:hAnsi="Montserrat" w:cs="Arial"/>
          <w:sz w:val="18"/>
          <w:szCs w:val="18"/>
        </w:rPr>
        <w:t>así como de la</w:t>
      </w:r>
      <w:r w:rsidR="00374C63">
        <w:rPr>
          <w:rFonts w:ascii="Montserrat" w:hAnsi="Montserrat" w:cs="Arial"/>
          <w:sz w:val="18"/>
          <w:szCs w:val="18"/>
        </w:rPr>
        <w:t xml:space="preserve"> regla vigente en 2019, actualmente la</w:t>
      </w:r>
      <w:r w:rsidRPr="00571CDD">
        <w:rPr>
          <w:rFonts w:ascii="Montserrat" w:hAnsi="Montserrat" w:cs="Arial"/>
          <w:sz w:val="18"/>
          <w:szCs w:val="18"/>
        </w:rPr>
        <w:t xml:space="preserve"> regla 2.1.45</w:t>
      </w:r>
      <w:r w:rsidR="00171523" w:rsidRPr="00571CDD">
        <w:rPr>
          <w:rFonts w:ascii="Montserrat" w:hAnsi="Montserrat" w:cs="Arial"/>
          <w:sz w:val="18"/>
          <w:szCs w:val="18"/>
        </w:rPr>
        <w:t>. de la Resolución Miscelánea Fiscal</w:t>
      </w:r>
      <w:r w:rsidR="00DA333A">
        <w:rPr>
          <w:rFonts w:ascii="Montserrat" w:hAnsi="Montserrat" w:cs="Arial"/>
          <w:sz w:val="18"/>
          <w:szCs w:val="18"/>
        </w:rPr>
        <w:t xml:space="preserve"> (RMF)</w:t>
      </w:r>
      <w:r w:rsidR="00171523" w:rsidRPr="00571CDD">
        <w:rPr>
          <w:rFonts w:ascii="Montserrat" w:hAnsi="Montserrat" w:cs="Arial"/>
          <w:sz w:val="18"/>
          <w:szCs w:val="18"/>
        </w:rPr>
        <w:t xml:space="preserve"> </w:t>
      </w:r>
      <w:r w:rsidR="00CD169F">
        <w:rPr>
          <w:rFonts w:ascii="Montserrat" w:hAnsi="Montserrat" w:cs="Arial"/>
          <w:sz w:val="18"/>
          <w:szCs w:val="18"/>
        </w:rPr>
        <w:t xml:space="preserve">para 2018, </w:t>
      </w:r>
      <w:r w:rsidR="00CD169F">
        <w:rPr>
          <w:rFonts w:ascii="Montserrat" w:eastAsia="MS Mincho" w:hAnsi="Montserrat"/>
          <w:bCs/>
          <w:sz w:val="18"/>
          <w:szCs w:val="18"/>
          <w:lang w:val="es-MX"/>
        </w:rPr>
        <w:t xml:space="preserve">(conforme a la prórroga establecida en el </w:t>
      </w:r>
      <w:r w:rsidR="00CD169F">
        <w:rPr>
          <w:rFonts w:ascii="Montserrat" w:hAnsi="Montserrat" w:cs="Arial"/>
          <w:sz w:val="18"/>
          <w:szCs w:val="18"/>
        </w:rPr>
        <w:t xml:space="preserve">resolutivo sexto de la Tercera Resolución de Modificaciones a la RMF para 2018, </w:t>
      </w:r>
      <w:r w:rsidR="00CD169F">
        <w:rPr>
          <w:rFonts w:ascii="Montserrat" w:eastAsia="MS Mincho" w:hAnsi="Montserrat"/>
          <w:bCs/>
          <w:sz w:val="18"/>
          <w:szCs w:val="18"/>
          <w:lang w:val="es-MX"/>
        </w:rPr>
        <w:t>publicada en el D</w:t>
      </w:r>
      <w:r w:rsidR="00DA333A">
        <w:rPr>
          <w:rFonts w:ascii="Montserrat" w:eastAsia="MS Mincho" w:hAnsi="Montserrat"/>
          <w:bCs/>
          <w:sz w:val="18"/>
          <w:szCs w:val="18"/>
          <w:lang w:val="es-MX"/>
        </w:rPr>
        <w:t xml:space="preserve">iario </w:t>
      </w:r>
      <w:r w:rsidR="00CD169F">
        <w:rPr>
          <w:rFonts w:ascii="Montserrat" w:eastAsia="MS Mincho" w:hAnsi="Montserrat"/>
          <w:bCs/>
          <w:sz w:val="18"/>
          <w:szCs w:val="18"/>
          <w:lang w:val="es-MX"/>
        </w:rPr>
        <w:t>O</w:t>
      </w:r>
      <w:r w:rsidR="00DA333A">
        <w:rPr>
          <w:rFonts w:ascii="Montserrat" w:eastAsia="MS Mincho" w:hAnsi="Montserrat"/>
          <w:bCs/>
          <w:sz w:val="18"/>
          <w:szCs w:val="18"/>
          <w:lang w:val="es-MX"/>
        </w:rPr>
        <w:t xml:space="preserve">ficial de la </w:t>
      </w:r>
      <w:r w:rsidR="00CD169F">
        <w:rPr>
          <w:rFonts w:ascii="Montserrat" w:eastAsia="MS Mincho" w:hAnsi="Montserrat"/>
          <w:bCs/>
          <w:sz w:val="18"/>
          <w:szCs w:val="18"/>
          <w:lang w:val="es-MX"/>
        </w:rPr>
        <w:t>F</w:t>
      </w:r>
      <w:r w:rsidR="00DA333A">
        <w:rPr>
          <w:rFonts w:ascii="Montserrat" w:eastAsia="MS Mincho" w:hAnsi="Montserrat"/>
          <w:bCs/>
          <w:sz w:val="18"/>
          <w:szCs w:val="18"/>
          <w:lang w:val="es-MX"/>
        </w:rPr>
        <w:t>ederación</w:t>
      </w:r>
      <w:r w:rsidR="00CD169F">
        <w:rPr>
          <w:rFonts w:ascii="Montserrat" w:eastAsia="MS Mincho" w:hAnsi="Montserrat"/>
          <w:bCs/>
          <w:sz w:val="18"/>
          <w:szCs w:val="18"/>
          <w:lang w:val="es-MX"/>
        </w:rPr>
        <w:t xml:space="preserve"> el día 19 de octubre de 2018)</w:t>
      </w:r>
      <w:r w:rsidR="00171523" w:rsidRPr="00571CDD">
        <w:rPr>
          <w:rFonts w:ascii="Montserrat" w:hAnsi="Montserrat" w:cs="Arial"/>
          <w:sz w:val="18"/>
          <w:szCs w:val="18"/>
        </w:rPr>
        <w:t xml:space="preserve">, esta Administración Central, tomando en consideración la opinión de la Unidad de Legislación Tributaria, </w:t>
      </w:r>
    </w:p>
    <w:p w14:paraId="6ABA0EDF" w14:textId="77777777" w:rsidR="00171523" w:rsidRPr="00571CDD" w:rsidRDefault="00171523" w:rsidP="006A0C33">
      <w:pPr>
        <w:tabs>
          <w:tab w:val="left" w:pos="284"/>
        </w:tabs>
        <w:ind w:left="284" w:right="48"/>
        <w:jc w:val="both"/>
        <w:rPr>
          <w:rFonts w:ascii="Montserrat" w:hAnsi="Montserrat" w:cs="Arial"/>
          <w:sz w:val="18"/>
          <w:szCs w:val="18"/>
        </w:rPr>
      </w:pPr>
    </w:p>
    <w:p w14:paraId="7ED981BC" w14:textId="77777777" w:rsidR="00171523" w:rsidRPr="00571CDD" w:rsidRDefault="00171523" w:rsidP="00171523">
      <w:pPr>
        <w:tabs>
          <w:tab w:val="left" w:pos="284"/>
        </w:tabs>
        <w:ind w:left="284" w:right="48"/>
        <w:jc w:val="center"/>
        <w:rPr>
          <w:rFonts w:ascii="Montserrat" w:hAnsi="Montserrat" w:cs="Arial"/>
          <w:b/>
          <w:sz w:val="18"/>
          <w:szCs w:val="18"/>
        </w:rPr>
      </w:pPr>
      <w:r w:rsidRPr="00571CDD">
        <w:rPr>
          <w:rFonts w:ascii="Montserrat" w:hAnsi="Montserrat" w:cs="Arial"/>
          <w:b/>
          <w:sz w:val="18"/>
          <w:szCs w:val="18"/>
        </w:rPr>
        <w:t>Resuelve:</w:t>
      </w:r>
    </w:p>
    <w:p w14:paraId="79530BBE" w14:textId="77777777" w:rsidR="006A0C33" w:rsidRPr="00571CDD" w:rsidRDefault="006A0C33" w:rsidP="00F87CC0">
      <w:pPr>
        <w:jc w:val="both"/>
        <w:rPr>
          <w:rFonts w:ascii="Montserrat" w:eastAsia="Calibri" w:hAnsi="Montserrat"/>
          <w:sz w:val="18"/>
          <w:szCs w:val="18"/>
          <w:lang w:val="es-MX" w:eastAsia="en-US"/>
        </w:rPr>
      </w:pPr>
    </w:p>
    <w:p w14:paraId="01F6815F" w14:textId="77777777" w:rsidR="00171523" w:rsidRPr="00571CDD" w:rsidRDefault="00171523" w:rsidP="00FB59B4">
      <w:pPr>
        <w:pStyle w:val="Prrafodelista"/>
        <w:numPr>
          <w:ilvl w:val="0"/>
          <w:numId w:val="23"/>
        </w:numPr>
        <w:jc w:val="both"/>
        <w:rPr>
          <w:rFonts w:ascii="Montserrat" w:hAnsi="Montserrat" w:cs="Arial"/>
          <w:b/>
          <w:sz w:val="18"/>
          <w:szCs w:val="18"/>
          <w:lang w:val="es-ES" w:eastAsia="en-US"/>
        </w:rPr>
      </w:pPr>
      <w:r w:rsidRPr="00571CDD">
        <w:rPr>
          <w:rFonts w:ascii="Montserrat" w:hAnsi="Montserrat" w:cs="Arial"/>
          <w:b/>
          <w:sz w:val="18"/>
          <w:szCs w:val="18"/>
          <w:lang w:eastAsia="en-US"/>
        </w:rPr>
        <w:t>Criterios en materia de impuesto sobre la renta.</w:t>
      </w:r>
    </w:p>
    <w:p w14:paraId="68CDCB0A" w14:textId="77777777" w:rsidR="00FB59B4" w:rsidRPr="00571CDD" w:rsidRDefault="00FB59B4" w:rsidP="00FB59B4">
      <w:pPr>
        <w:pStyle w:val="Prrafodelista"/>
        <w:jc w:val="both"/>
        <w:rPr>
          <w:rFonts w:ascii="Montserrat" w:hAnsi="Montserrat" w:cs="Arial"/>
          <w:b/>
          <w:sz w:val="18"/>
          <w:szCs w:val="18"/>
          <w:lang w:val="es-ES" w:eastAsia="en-US"/>
        </w:rPr>
      </w:pPr>
    </w:p>
    <w:p w14:paraId="39F31AF3" w14:textId="42A5BE90" w:rsidR="00FB59B4" w:rsidRPr="00571CDD" w:rsidRDefault="00FB59B4" w:rsidP="00FB59B4">
      <w:pPr>
        <w:pStyle w:val="Prrafodelista"/>
        <w:jc w:val="both"/>
        <w:rPr>
          <w:rFonts w:ascii="Montserrat" w:hAnsi="Montserrat" w:cs="Arial"/>
          <w:sz w:val="18"/>
          <w:szCs w:val="18"/>
          <w:lang w:val="es-ES" w:eastAsia="en-US"/>
        </w:rPr>
      </w:pPr>
      <w:r w:rsidRPr="00571CDD">
        <w:rPr>
          <w:rFonts w:ascii="Montserrat" w:hAnsi="Montserrat" w:cs="Arial"/>
          <w:sz w:val="18"/>
          <w:szCs w:val="18"/>
          <w:lang w:eastAsia="en-US"/>
        </w:rPr>
        <w:t xml:space="preserve">Con fundamento en el artículo 34 del CFF, el criterio </w:t>
      </w:r>
      <w:r w:rsidR="002D0895" w:rsidRPr="00571CDD">
        <w:rPr>
          <w:rFonts w:ascii="Montserrat" w:hAnsi="Montserrat" w:cs="Arial"/>
          <w:sz w:val="18"/>
          <w:szCs w:val="18"/>
          <w:lang w:eastAsia="en-US"/>
        </w:rPr>
        <w:t xml:space="preserve">de la autoridad fiscal respecto de las asignaciones otorgadas a los Legisladores por concepto de </w:t>
      </w:r>
      <w:r w:rsidR="001A2EF8">
        <w:rPr>
          <w:rFonts w:ascii="Montserrat" w:hAnsi="Montserrat" w:cs="Arial"/>
          <w:sz w:val="18"/>
          <w:szCs w:val="18"/>
          <w:lang w:eastAsia="en-US"/>
        </w:rPr>
        <w:t>percepciones y apoyos para las actividades legislativas</w:t>
      </w:r>
      <w:r w:rsidR="00716D0A">
        <w:rPr>
          <w:rFonts w:ascii="Montserrat" w:hAnsi="Montserrat" w:cs="Arial"/>
          <w:sz w:val="18"/>
          <w:szCs w:val="18"/>
          <w:lang w:eastAsia="en-US"/>
        </w:rPr>
        <w:t xml:space="preserve">, </w:t>
      </w:r>
      <w:r w:rsidR="002D0895" w:rsidRPr="00571CDD">
        <w:rPr>
          <w:rFonts w:ascii="Montserrat" w:hAnsi="Montserrat" w:cs="Arial"/>
          <w:sz w:val="18"/>
          <w:szCs w:val="18"/>
          <w:lang w:eastAsia="en-US"/>
        </w:rPr>
        <w:t>apoyos y gastos sujetos a comprobación que sean propios del trabajo</w:t>
      </w:r>
      <w:r w:rsidR="00716D0A">
        <w:rPr>
          <w:rFonts w:ascii="Montserrat" w:hAnsi="Montserrat" w:cs="Arial"/>
          <w:sz w:val="18"/>
          <w:szCs w:val="18"/>
          <w:lang w:eastAsia="en-US"/>
        </w:rPr>
        <w:t xml:space="preserve"> y</w:t>
      </w:r>
      <w:r w:rsidR="002D0895" w:rsidRPr="00571CDD">
        <w:rPr>
          <w:rFonts w:ascii="Montserrat" w:hAnsi="Montserrat" w:cs="Arial"/>
          <w:sz w:val="18"/>
          <w:szCs w:val="18"/>
          <w:lang w:eastAsia="en-US"/>
        </w:rPr>
        <w:t xml:space="preserve"> gastos de viaje en actividades oficiales, es el siguiente:</w:t>
      </w:r>
    </w:p>
    <w:p w14:paraId="3E5D9E5D" w14:textId="77777777" w:rsidR="00FB59B4" w:rsidRPr="00571CDD" w:rsidRDefault="00FB59B4" w:rsidP="00FB59B4">
      <w:pPr>
        <w:ind w:left="709"/>
        <w:contextualSpacing/>
        <w:jc w:val="both"/>
        <w:rPr>
          <w:rFonts w:ascii="Montserrat" w:eastAsia="Calibri" w:hAnsi="Montserrat" w:cs="Arial"/>
          <w:b/>
          <w:sz w:val="18"/>
          <w:szCs w:val="18"/>
          <w:lang w:eastAsia="en-US"/>
        </w:rPr>
      </w:pPr>
    </w:p>
    <w:p w14:paraId="28913791" w14:textId="77777777" w:rsidR="00FB59B4" w:rsidRPr="00571CDD" w:rsidRDefault="00FB59B4" w:rsidP="00FB59B4">
      <w:pPr>
        <w:pStyle w:val="Prrafodelista"/>
        <w:numPr>
          <w:ilvl w:val="0"/>
          <w:numId w:val="25"/>
        </w:numPr>
        <w:ind w:left="1134"/>
        <w:jc w:val="both"/>
        <w:rPr>
          <w:rFonts w:ascii="Montserrat" w:hAnsi="Montserrat"/>
          <w:sz w:val="18"/>
          <w:szCs w:val="18"/>
          <w:lang w:eastAsia="en-US"/>
        </w:rPr>
      </w:pPr>
      <w:r w:rsidRPr="00571CDD">
        <w:rPr>
          <w:rFonts w:ascii="Montserrat" w:hAnsi="Montserrat"/>
          <w:sz w:val="18"/>
          <w:szCs w:val="18"/>
          <w:lang w:eastAsia="en-US"/>
        </w:rPr>
        <w:t>E</w:t>
      </w:r>
      <w:r w:rsidR="002D0895" w:rsidRPr="00571CDD">
        <w:rPr>
          <w:rFonts w:ascii="Montserrat" w:hAnsi="Montserrat"/>
          <w:sz w:val="18"/>
          <w:szCs w:val="18"/>
          <w:lang w:eastAsia="en-US"/>
        </w:rPr>
        <w:t>n términos de</w:t>
      </w:r>
      <w:r w:rsidRPr="00571CDD">
        <w:rPr>
          <w:rFonts w:ascii="Montserrat" w:hAnsi="Montserrat"/>
          <w:sz w:val="18"/>
          <w:szCs w:val="18"/>
          <w:lang w:eastAsia="en-US"/>
        </w:rPr>
        <w:t xml:space="preserve">l artículo 127, fracción I de la Constitución Política de los Estados Unidos Mexicanos, </w:t>
      </w:r>
      <w:r w:rsidR="004A44F3" w:rsidRPr="00571CDD">
        <w:rPr>
          <w:rFonts w:ascii="Montserrat" w:hAnsi="Montserrat"/>
          <w:sz w:val="18"/>
          <w:szCs w:val="18"/>
          <w:lang w:eastAsia="en-US"/>
        </w:rPr>
        <w:t>los recursos, asignaciones o apoyos descritos en este apartado que se entregan a los Legisladores para el ejercicio de sus funciones, no corresponden a ingresos por salarios o asimilados a salarios.</w:t>
      </w:r>
    </w:p>
    <w:p w14:paraId="660D9116" w14:textId="77777777" w:rsidR="00FB59B4" w:rsidRPr="00571CDD" w:rsidRDefault="00FB59B4" w:rsidP="00FB59B4">
      <w:pPr>
        <w:pStyle w:val="Prrafodelista"/>
        <w:ind w:left="1134"/>
        <w:jc w:val="both"/>
        <w:rPr>
          <w:rFonts w:ascii="Montserrat" w:hAnsi="Montserrat"/>
          <w:sz w:val="18"/>
          <w:szCs w:val="18"/>
          <w:lang w:eastAsia="en-US"/>
        </w:rPr>
      </w:pPr>
    </w:p>
    <w:p w14:paraId="3183E9E9" w14:textId="77777777" w:rsidR="00FB59B4" w:rsidRPr="00571CDD" w:rsidRDefault="004A44F3" w:rsidP="004A44F3">
      <w:pPr>
        <w:pStyle w:val="Prrafodelista"/>
        <w:numPr>
          <w:ilvl w:val="0"/>
          <w:numId w:val="25"/>
        </w:numPr>
        <w:ind w:left="1134"/>
        <w:jc w:val="both"/>
        <w:rPr>
          <w:rFonts w:ascii="Montserrat" w:hAnsi="Montserrat"/>
          <w:sz w:val="18"/>
          <w:szCs w:val="18"/>
          <w:lang w:eastAsia="en-US"/>
        </w:rPr>
      </w:pPr>
      <w:r w:rsidRPr="00571CDD">
        <w:rPr>
          <w:rFonts w:ascii="Montserrat" w:hAnsi="Montserrat"/>
          <w:sz w:val="18"/>
          <w:szCs w:val="18"/>
          <w:lang w:eastAsia="en-US"/>
        </w:rPr>
        <w:t>La H. Cámara de Diputados, la H. Cámara de Senadores o los Congresos Estatales no están obligadas a realizar la retención a que se refiere el</w:t>
      </w:r>
      <w:r w:rsidR="00FB59B4" w:rsidRPr="00571CDD">
        <w:rPr>
          <w:rFonts w:ascii="Montserrat" w:hAnsi="Montserrat" w:cs="Arial"/>
          <w:sz w:val="18"/>
          <w:szCs w:val="18"/>
          <w:lang w:val="es-ES" w:eastAsia="en-US"/>
        </w:rPr>
        <w:t xml:space="preserve"> artículo 96 de la L</w:t>
      </w:r>
      <w:r w:rsidR="00122667" w:rsidRPr="00571CDD">
        <w:rPr>
          <w:rFonts w:ascii="Montserrat" w:hAnsi="Montserrat" w:cs="Arial"/>
          <w:sz w:val="18"/>
          <w:szCs w:val="18"/>
          <w:lang w:val="es-ES" w:eastAsia="en-US"/>
        </w:rPr>
        <w:t>ISR, por los recursos o asignaciones otorgados a los Legisladores para el desarrollo de sus funciones, por las consideraciones señaladas en el inciso anterior.</w:t>
      </w:r>
    </w:p>
    <w:p w14:paraId="2CB15F38" w14:textId="77777777" w:rsidR="00161B1C" w:rsidRPr="00571CDD" w:rsidRDefault="00161B1C" w:rsidP="00161B1C">
      <w:pPr>
        <w:pStyle w:val="Prrafodelista"/>
        <w:ind w:left="1134"/>
        <w:jc w:val="both"/>
        <w:rPr>
          <w:rFonts w:ascii="Montserrat" w:hAnsi="Montserrat"/>
          <w:sz w:val="18"/>
          <w:szCs w:val="18"/>
          <w:lang w:eastAsia="en-US"/>
        </w:rPr>
      </w:pPr>
    </w:p>
    <w:p w14:paraId="2B9EBD70" w14:textId="77777777" w:rsidR="00161B1C" w:rsidRPr="00571CDD" w:rsidRDefault="00161B1C" w:rsidP="004A44F3">
      <w:pPr>
        <w:pStyle w:val="Prrafodelista"/>
        <w:numPr>
          <w:ilvl w:val="0"/>
          <w:numId w:val="25"/>
        </w:numPr>
        <w:ind w:left="1134"/>
        <w:jc w:val="both"/>
        <w:rPr>
          <w:rFonts w:ascii="Montserrat" w:hAnsi="Montserrat"/>
          <w:sz w:val="18"/>
          <w:szCs w:val="18"/>
          <w:lang w:eastAsia="en-US"/>
        </w:rPr>
      </w:pPr>
      <w:r w:rsidRPr="00571CDD">
        <w:rPr>
          <w:rFonts w:ascii="Montserrat" w:hAnsi="Montserrat"/>
          <w:sz w:val="18"/>
          <w:szCs w:val="18"/>
          <w:lang w:eastAsia="en-US"/>
        </w:rPr>
        <w:t xml:space="preserve">Los gastos o erogaciones que realicen los Legisladores con cargo a los recursos asignados para el ejercicio de sus funciones, son pagos realizados </w:t>
      </w:r>
      <w:r w:rsidR="002044B5" w:rsidRPr="00571CDD">
        <w:rPr>
          <w:rFonts w:ascii="Montserrat" w:hAnsi="Montserrat"/>
          <w:sz w:val="18"/>
          <w:szCs w:val="18"/>
          <w:lang w:eastAsia="en-US"/>
        </w:rPr>
        <w:t>por cuenta de terceros, en términos del artículo 90, sexto párrafo de la LISR, por lo que no se acumularán para efectos del impuesto sobre la renta. Lo anterior, siempre que:</w:t>
      </w:r>
    </w:p>
    <w:p w14:paraId="03D64037" w14:textId="77777777" w:rsidR="009303BB" w:rsidRPr="00571CDD" w:rsidRDefault="009303BB" w:rsidP="009303BB">
      <w:pPr>
        <w:jc w:val="both"/>
        <w:rPr>
          <w:rFonts w:ascii="Montserrat" w:hAnsi="Montserrat"/>
          <w:sz w:val="18"/>
          <w:szCs w:val="18"/>
          <w:lang w:eastAsia="en-US"/>
        </w:rPr>
      </w:pPr>
    </w:p>
    <w:p w14:paraId="4D6A3F3E" w14:textId="77777777" w:rsidR="002044B5" w:rsidRPr="00571CDD" w:rsidRDefault="002044B5" w:rsidP="002044B5">
      <w:pPr>
        <w:pStyle w:val="Prrafodelista"/>
        <w:numPr>
          <w:ilvl w:val="0"/>
          <w:numId w:val="26"/>
        </w:numPr>
        <w:jc w:val="both"/>
        <w:rPr>
          <w:rFonts w:ascii="Montserrat" w:hAnsi="Montserrat"/>
          <w:sz w:val="18"/>
          <w:szCs w:val="18"/>
          <w:lang w:eastAsia="en-US"/>
        </w:rPr>
      </w:pPr>
      <w:r w:rsidRPr="00571CDD">
        <w:rPr>
          <w:rFonts w:ascii="Montserrat" w:hAnsi="Montserrat"/>
          <w:sz w:val="18"/>
          <w:szCs w:val="18"/>
          <w:lang w:eastAsia="en-US"/>
        </w:rPr>
        <w:t>Los recursos sean destinados exclusivamente a los fines por los cuales fueron otorgados.</w:t>
      </w:r>
    </w:p>
    <w:p w14:paraId="00090F62" w14:textId="77777777" w:rsidR="002044B5" w:rsidRPr="00571CDD" w:rsidRDefault="002044B5" w:rsidP="002044B5">
      <w:pPr>
        <w:pStyle w:val="Prrafodelista"/>
        <w:numPr>
          <w:ilvl w:val="0"/>
          <w:numId w:val="26"/>
        </w:numPr>
        <w:jc w:val="both"/>
        <w:rPr>
          <w:rFonts w:ascii="Montserrat" w:hAnsi="Montserrat"/>
          <w:sz w:val="18"/>
          <w:szCs w:val="18"/>
          <w:lang w:eastAsia="en-US"/>
        </w:rPr>
      </w:pPr>
      <w:r w:rsidRPr="00571CDD">
        <w:rPr>
          <w:rFonts w:ascii="Montserrat" w:hAnsi="Montserrat"/>
          <w:sz w:val="18"/>
          <w:szCs w:val="18"/>
          <w:lang w:eastAsia="en-US"/>
        </w:rPr>
        <w:lastRenderedPageBreak/>
        <w:t>Los gastos o erogaciones que realicen los Legisladores con dichos recursos, estén amparados con un Comprobante Fiscal Digital por Internet (CFDI) expedido a favor de la Cámara de Diputados, de Senadores o Congreso Estatal, según corresponda.</w:t>
      </w:r>
    </w:p>
    <w:p w14:paraId="769FDE9E" w14:textId="77777777" w:rsidR="00FB59B4" w:rsidRPr="00571CDD" w:rsidRDefault="00FB59B4" w:rsidP="00FB59B4">
      <w:pPr>
        <w:pStyle w:val="Prrafodelista"/>
        <w:jc w:val="both"/>
        <w:rPr>
          <w:rFonts w:ascii="Montserrat" w:hAnsi="Montserrat"/>
          <w:sz w:val="18"/>
          <w:szCs w:val="18"/>
          <w:lang w:eastAsia="en-US"/>
        </w:rPr>
      </w:pPr>
    </w:p>
    <w:p w14:paraId="6E2C4031" w14:textId="77777777" w:rsidR="00122667" w:rsidRPr="00571CDD" w:rsidRDefault="00122667" w:rsidP="009303BB">
      <w:pPr>
        <w:pStyle w:val="Prrafodelista"/>
        <w:numPr>
          <w:ilvl w:val="0"/>
          <w:numId w:val="23"/>
        </w:numPr>
        <w:jc w:val="both"/>
        <w:rPr>
          <w:rFonts w:ascii="Montserrat" w:hAnsi="Montserrat" w:cs="Arial"/>
          <w:b/>
          <w:sz w:val="18"/>
          <w:szCs w:val="18"/>
          <w:lang w:val="es-ES" w:eastAsia="en-US"/>
        </w:rPr>
      </w:pPr>
      <w:r w:rsidRPr="00571CDD">
        <w:rPr>
          <w:rFonts w:ascii="Montserrat" w:hAnsi="Montserrat" w:cs="Arial"/>
          <w:b/>
          <w:sz w:val="18"/>
          <w:szCs w:val="18"/>
          <w:lang w:val="es-ES" w:eastAsia="en-US"/>
        </w:rPr>
        <w:t>Facilidades de Comprobación</w:t>
      </w:r>
    </w:p>
    <w:p w14:paraId="32A79BE7" w14:textId="77777777" w:rsidR="00122667" w:rsidRPr="00571CDD" w:rsidRDefault="00122667" w:rsidP="00122667">
      <w:pPr>
        <w:pStyle w:val="Prrafodelista"/>
        <w:jc w:val="both"/>
        <w:rPr>
          <w:rFonts w:ascii="Montserrat" w:hAnsi="Montserrat" w:cs="Arial"/>
          <w:b/>
          <w:sz w:val="18"/>
          <w:szCs w:val="18"/>
          <w:lang w:val="es-ES" w:eastAsia="en-US"/>
        </w:rPr>
      </w:pPr>
    </w:p>
    <w:p w14:paraId="6314A962" w14:textId="381632E7" w:rsidR="00F87CC0" w:rsidRPr="00571CDD" w:rsidRDefault="00F87CC0" w:rsidP="00122667">
      <w:pPr>
        <w:ind w:left="709" w:right="45"/>
        <w:jc w:val="both"/>
        <w:rPr>
          <w:rFonts w:ascii="Montserrat" w:eastAsia="MS Mincho" w:hAnsi="Montserrat"/>
          <w:sz w:val="18"/>
          <w:szCs w:val="18"/>
          <w:lang w:val="es-MX"/>
        </w:rPr>
      </w:pPr>
      <w:r w:rsidRPr="00571CDD">
        <w:rPr>
          <w:rFonts w:ascii="Montserrat" w:eastAsia="MS Mincho" w:hAnsi="Montserrat" w:cs="Arial"/>
          <w:sz w:val="18"/>
          <w:szCs w:val="18"/>
          <w:lang w:val="es-MX"/>
        </w:rPr>
        <w:t xml:space="preserve">Los CFDI que amparen los gastos o erogaciones efectuados por los Legisladores con cargo a los recursos otorgados para el desarrollo de sus funciones, deben cumplir con los requisitos establecidos en los artículos 29 y 29-A del CFF, sin embargo, </w:t>
      </w:r>
      <w:r w:rsidRPr="00571CDD">
        <w:rPr>
          <w:rFonts w:ascii="Montserrat" w:eastAsia="Times New Roman" w:hAnsi="Montserrat" w:cs="Arial"/>
          <w:bCs/>
          <w:sz w:val="18"/>
          <w:szCs w:val="18"/>
          <w:lang w:val="es-MX"/>
        </w:rPr>
        <w:t>con fundamento en el artículo 36-Bis del CFF, el régimen fiscal aplicable a l</w:t>
      </w:r>
      <w:r w:rsidRPr="00571CDD">
        <w:rPr>
          <w:rFonts w:ascii="Montserrat" w:eastAsia="MS Mincho" w:hAnsi="Montserrat"/>
          <w:sz w:val="18"/>
          <w:szCs w:val="18"/>
          <w:lang w:val="es-MX"/>
        </w:rPr>
        <w:t xml:space="preserve">as asignaciones otorgadas a los Legisladores por concepto de </w:t>
      </w:r>
      <w:r w:rsidR="001A2EF8">
        <w:rPr>
          <w:rFonts w:ascii="Montserrat" w:eastAsia="MS Mincho" w:hAnsi="Montserrat"/>
          <w:sz w:val="18"/>
          <w:szCs w:val="18"/>
          <w:lang w:val="es-MX"/>
        </w:rPr>
        <w:t>percepciones y apoyos para las actividades legislativas</w:t>
      </w:r>
      <w:r w:rsidR="009E65EF">
        <w:rPr>
          <w:rFonts w:ascii="Montserrat" w:eastAsia="MS Mincho" w:hAnsi="Montserrat"/>
          <w:sz w:val="18"/>
          <w:szCs w:val="18"/>
          <w:lang w:val="es-MX"/>
        </w:rPr>
        <w:t>,</w:t>
      </w:r>
      <w:r w:rsidRPr="00571CDD">
        <w:rPr>
          <w:rFonts w:ascii="Montserrat" w:eastAsia="MS Mincho" w:hAnsi="Montserrat"/>
          <w:sz w:val="18"/>
          <w:szCs w:val="18"/>
          <w:lang w:val="es-MX"/>
        </w:rPr>
        <w:t xml:space="preserve"> apoyos y gastos sujetos a comprobación que sean propios del trabajo, gastos de viajes en actividades oficiales, gozarán de las siguientes facilidades de comprobación fiscal:</w:t>
      </w:r>
    </w:p>
    <w:p w14:paraId="2AB304D9" w14:textId="77777777" w:rsidR="00F87CC0" w:rsidRPr="00571CDD" w:rsidRDefault="00F87CC0" w:rsidP="00F87CC0">
      <w:pPr>
        <w:jc w:val="both"/>
        <w:rPr>
          <w:rFonts w:ascii="Montserrat" w:eastAsia="MS Mincho" w:hAnsi="Montserrat" w:cs="Arial"/>
          <w:sz w:val="18"/>
          <w:szCs w:val="18"/>
          <w:lang w:val="es-MX"/>
        </w:rPr>
      </w:pPr>
    </w:p>
    <w:p w14:paraId="30CDB00E" w14:textId="4F0A8F72" w:rsidR="00F87CC0" w:rsidRPr="00571CDD" w:rsidRDefault="00F87CC0" w:rsidP="00122667">
      <w:pPr>
        <w:numPr>
          <w:ilvl w:val="0"/>
          <w:numId w:val="14"/>
        </w:numPr>
        <w:ind w:left="1134" w:hanging="425"/>
        <w:contextualSpacing/>
        <w:jc w:val="both"/>
        <w:rPr>
          <w:rFonts w:ascii="Montserrat" w:eastAsia="Calibri" w:hAnsi="Montserrat" w:cs="Arial"/>
          <w:sz w:val="18"/>
          <w:szCs w:val="18"/>
          <w:lang w:val="es-ES" w:eastAsia="en-US"/>
        </w:rPr>
      </w:pPr>
      <w:r w:rsidRPr="00571CDD">
        <w:rPr>
          <w:rFonts w:ascii="Montserrat" w:eastAsia="Calibri" w:hAnsi="Montserrat" w:cs="Arial"/>
          <w:sz w:val="18"/>
          <w:szCs w:val="18"/>
          <w:lang w:val="es-ES" w:eastAsia="en-US"/>
        </w:rPr>
        <w:t xml:space="preserve">En los casos de que sea materialmente imposible obtener el CFDI a nombre de la H. Cámara o Congreso según corresponda, cuando se realicen erogaciones </w:t>
      </w:r>
      <w:r w:rsidR="0047669D">
        <w:rPr>
          <w:rFonts w:ascii="Montserrat" w:eastAsia="Calibri" w:hAnsi="Montserrat" w:cs="Arial"/>
          <w:sz w:val="18"/>
          <w:szCs w:val="18"/>
          <w:lang w:val="es-ES" w:eastAsia="en-US"/>
        </w:rPr>
        <w:t xml:space="preserve">las cuales correspondan a gastos relacionados directamente con el desarrollo de las funciones del legislador, </w:t>
      </w:r>
      <w:r w:rsidRPr="00571CDD">
        <w:rPr>
          <w:rFonts w:ascii="Montserrat" w:eastAsia="Calibri" w:hAnsi="Montserrat" w:cs="Arial"/>
          <w:sz w:val="18"/>
          <w:szCs w:val="18"/>
          <w:lang w:val="es-ES" w:eastAsia="en-US"/>
        </w:rPr>
        <w:t>tales como arrendamiento de inmuebles</w:t>
      </w:r>
      <w:r w:rsidR="00BC13FD">
        <w:rPr>
          <w:rFonts w:ascii="Montserrat" w:eastAsia="Calibri" w:hAnsi="Montserrat" w:cs="Arial"/>
          <w:sz w:val="18"/>
          <w:szCs w:val="18"/>
          <w:lang w:val="es-ES" w:eastAsia="en-US"/>
        </w:rPr>
        <w:t xml:space="preserve"> </w:t>
      </w:r>
      <w:r w:rsidRPr="00571CDD">
        <w:rPr>
          <w:rFonts w:ascii="Montserrat" w:eastAsia="Calibri" w:hAnsi="Montserrat" w:cs="Arial"/>
          <w:sz w:val="18"/>
          <w:szCs w:val="18"/>
          <w:lang w:val="es-ES" w:eastAsia="en-US"/>
        </w:rPr>
        <w:t>y otros de naturaleza análoga,</w:t>
      </w:r>
      <w:r w:rsidR="00BC13FD">
        <w:rPr>
          <w:rFonts w:ascii="Montserrat" w:eastAsia="Calibri" w:hAnsi="Montserrat" w:cs="Arial"/>
          <w:sz w:val="18"/>
          <w:szCs w:val="18"/>
          <w:lang w:val="es-ES" w:eastAsia="en-US"/>
        </w:rPr>
        <w:t xml:space="preserve"> </w:t>
      </w:r>
      <w:r w:rsidR="008B4290">
        <w:rPr>
          <w:rFonts w:ascii="Montserrat" w:eastAsia="Calibri" w:hAnsi="Montserrat" w:cs="Arial"/>
          <w:sz w:val="18"/>
          <w:szCs w:val="18"/>
          <w:lang w:val="es-ES" w:eastAsia="en-US"/>
        </w:rPr>
        <w:t>(no considerando como tales</w:t>
      </w:r>
      <w:r w:rsidR="0047669D">
        <w:rPr>
          <w:rFonts w:ascii="Montserrat" w:eastAsia="Calibri" w:hAnsi="Montserrat" w:cs="Arial"/>
          <w:sz w:val="18"/>
          <w:szCs w:val="18"/>
          <w:lang w:val="es-ES" w:eastAsia="en-US"/>
        </w:rPr>
        <w:t>,</w:t>
      </w:r>
      <w:r w:rsidR="008B4290">
        <w:rPr>
          <w:rFonts w:ascii="Montserrat" w:eastAsia="Calibri" w:hAnsi="Montserrat" w:cs="Arial"/>
          <w:sz w:val="18"/>
          <w:szCs w:val="18"/>
          <w:lang w:val="es-ES" w:eastAsia="en-US"/>
        </w:rPr>
        <w:t xml:space="preserve"> los servicios de televisión de paga, plataformas de streaming</w:t>
      </w:r>
      <w:r w:rsidR="0047669D">
        <w:rPr>
          <w:rFonts w:ascii="Montserrat" w:eastAsia="Calibri" w:hAnsi="Montserrat" w:cs="Arial"/>
          <w:sz w:val="18"/>
          <w:szCs w:val="18"/>
          <w:lang w:val="es-ES" w:eastAsia="en-US"/>
        </w:rPr>
        <w:t xml:space="preserve"> y conten</w:t>
      </w:r>
      <w:r w:rsidR="008B4290">
        <w:rPr>
          <w:rFonts w:ascii="Montserrat" w:eastAsia="Calibri" w:hAnsi="Montserrat" w:cs="Arial"/>
          <w:sz w:val="18"/>
          <w:szCs w:val="18"/>
          <w:lang w:val="es-ES" w:eastAsia="en-US"/>
        </w:rPr>
        <w:t>ido, así como comercio digital)</w:t>
      </w:r>
      <w:r w:rsidR="0047669D">
        <w:rPr>
          <w:rFonts w:ascii="Montserrat" w:eastAsia="Calibri" w:hAnsi="Montserrat" w:cs="Arial"/>
          <w:sz w:val="18"/>
          <w:szCs w:val="18"/>
          <w:lang w:val="es-ES" w:eastAsia="en-US"/>
        </w:rPr>
        <w:t>,</w:t>
      </w:r>
      <w:r w:rsidRPr="00571CDD">
        <w:rPr>
          <w:rFonts w:ascii="Montserrat" w:eastAsia="Calibri" w:hAnsi="Montserrat" w:cs="Arial"/>
          <w:sz w:val="18"/>
          <w:szCs w:val="18"/>
          <w:lang w:val="es-ES" w:eastAsia="en-US"/>
        </w:rPr>
        <w:t xml:space="preserve"> se autoriza a que dichos comprobantes se recaben a nombre y con la clave del Registro Federal de Contribuyentes del Legislador, siempre que en el campo correspondiente a la descripción del CFDI se especifique que el pago se hace por cuenta de la </w:t>
      </w:r>
      <w:r w:rsidR="006307FE" w:rsidRPr="00571CDD">
        <w:rPr>
          <w:rFonts w:ascii="Montserrat" w:eastAsia="Calibri" w:hAnsi="Montserrat" w:cs="Arial"/>
          <w:sz w:val="18"/>
          <w:szCs w:val="18"/>
          <w:lang w:val="es-ES" w:eastAsia="en-US"/>
        </w:rPr>
        <w:t xml:space="preserve">H. </w:t>
      </w:r>
      <w:r w:rsidRPr="00571CDD">
        <w:rPr>
          <w:rFonts w:ascii="Montserrat" w:eastAsia="Calibri" w:hAnsi="Montserrat" w:cs="Arial"/>
          <w:sz w:val="18"/>
          <w:szCs w:val="18"/>
          <w:lang w:val="es-ES" w:eastAsia="en-US"/>
        </w:rPr>
        <w:t>Cámara o Congreso y, además se cuente con los contratos respectivos a nombre del Legislador.</w:t>
      </w:r>
    </w:p>
    <w:p w14:paraId="5DE7DDE7" w14:textId="77777777" w:rsidR="001725F1" w:rsidRPr="00571CDD" w:rsidRDefault="001725F1" w:rsidP="001725F1">
      <w:pPr>
        <w:ind w:left="1134"/>
        <w:contextualSpacing/>
        <w:jc w:val="both"/>
        <w:rPr>
          <w:rFonts w:ascii="Montserrat" w:eastAsia="Calibri" w:hAnsi="Montserrat" w:cs="Arial"/>
          <w:sz w:val="18"/>
          <w:szCs w:val="18"/>
          <w:lang w:val="es-ES" w:eastAsia="en-US"/>
        </w:rPr>
      </w:pPr>
    </w:p>
    <w:p w14:paraId="2338D870" w14:textId="1D329C77" w:rsidR="00F87CC0" w:rsidRPr="00BC1B3B" w:rsidRDefault="00F87CC0" w:rsidP="00122667">
      <w:pPr>
        <w:numPr>
          <w:ilvl w:val="0"/>
          <w:numId w:val="14"/>
        </w:numPr>
        <w:ind w:left="1134"/>
        <w:contextualSpacing/>
        <w:jc w:val="both"/>
        <w:rPr>
          <w:rFonts w:ascii="Montserrat" w:eastAsia="Calibri" w:hAnsi="Montserrat" w:cs="Arial"/>
          <w:sz w:val="18"/>
          <w:szCs w:val="18"/>
          <w:lang w:val="es-ES" w:eastAsia="en-US"/>
        </w:rPr>
      </w:pPr>
      <w:r w:rsidRPr="00571CDD">
        <w:rPr>
          <w:rFonts w:ascii="Montserrat" w:eastAsia="Calibri" w:hAnsi="Montserrat" w:cs="Arial"/>
          <w:sz w:val="18"/>
          <w:szCs w:val="18"/>
          <w:lang w:val="es-ES" w:eastAsia="en-US"/>
        </w:rPr>
        <w:t>En el caso de erogaciones que amparen servicios relacionados con un inmueble arrendado, tales como electricidad, agua o tel</w:t>
      </w:r>
      <w:r w:rsidR="00374C63">
        <w:rPr>
          <w:rFonts w:ascii="Montserrat" w:eastAsia="Calibri" w:hAnsi="Montserrat" w:cs="Arial"/>
          <w:sz w:val="18"/>
          <w:szCs w:val="18"/>
          <w:lang w:val="es-ES" w:eastAsia="en-US"/>
        </w:rPr>
        <w:t>efonía fija</w:t>
      </w:r>
      <w:r w:rsidRPr="00571CDD">
        <w:rPr>
          <w:rFonts w:ascii="Montserrat" w:eastAsia="Calibri" w:hAnsi="Montserrat" w:cs="Arial"/>
          <w:sz w:val="18"/>
          <w:szCs w:val="18"/>
          <w:lang w:val="es-ES" w:eastAsia="en-US"/>
        </w:rPr>
        <w:t>, se autoriza a que los CFDI que se recaben estén a nombre y con la clave del Registro Federal de Contribuyentes del propietario del inmueble, siempre que el Legislador cuente con el CFDI y contrato correspondiente al arrendamiento del inmueble, suscrito por el Legislador y en el mismo se establezca la obligación de realizar dichos pagos</w:t>
      </w:r>
      <w:r w:rsidR="0047669D" w:rsidRPr="00BC1B3B">
        <w:rPr>
          <w:rFonts w:ascii="Montserrat" w:eastAsia="Calibri" w:hAnsi="Montserrat" w:cs="Arial"/>
          <w:sz w:val="18"/>
          <w:szCs w:val="18"/>
          <w:lang w:val="es-ES" w:eastAsia="en-US"/>
        </w:rPr>
        <w:t>.</w:t>
      </w:r>
      <w:r w:rsidR="00EF0713" w:rsidRPr="00BC1B3B">
        <w:rPr>
          <w:rFonts w:ascii="Montserrat" w:eastAsia="Calibri" w:hAnsi="Montserrat" w:cs="Arial"/>
          <w:sz w:val="18"/>
          <w:szCs w:val="18"/>
          <w:lang w:val="es-ES" w:eastAsia="en-US"/>
        </w:rPr>
        <w:t xml:space="preserve"> </w:t>
      </w:r>
      <w:r w:rsidR="00374C63" w:rsidRPr="00BC1B3B">
        <w:rPr>
          <w:rFonts w:ascii="Montserrat" w:eastAsia="Calibri" w:hAnsi="Montserrat" w:cs="Arial"/>
          <w:sz w:val="18"/>
          <w:szCs w:val="18"/>
          <w:lang w:val="es-ES" w:eastAsia="en-US"/>
        </w:rPr>
        <w:t>S</w:t>
      </w:r>
      <w:r w:rsidR="0047669D" w:rsidRPr="00BC1B3B">
        <w:rPr>
          <w:rFonts w:ascii="Montserrat" w:eastAsia="Calibri" w:hAnsi="Montserrat" w:cs="Arial"/>
          <w:sz w:val="18"/>
          <w:szCs w:val="18"/>
          <w:lang w:val="es-ES" w:eastAsia="en-US"/>
        </w:rPr>
        <w:t xml:space="preserve">e precisa que el arrendamiento debe ser exclusivamente para el desarrollo de las funciones del Legislador, </w:t>
      </w:r>
      <w:r w:rsidR="00374C63" w:rsidRPr="00BC1B3B">
        <w:rPr>
          <w:rFonts w:ascii="Montserrat" w:eastAsia="Calibri" w:hAnsi="Montserrat" w:cs="Arial"/>
          <w:sz w:val="18"/>
          <w:szCs w:val="18"/>
          <w:lang w:val="es-ES" w:eastAsia="en-US"/>
        </w:rPr>
        <w:t xml:space="preserve">en tal caso </w:t>
      </w:r>
      <w:r w:rsidR="0047669D" w:rsidRPr="00BC1B3B">
        <w:rPr>
          <w:rFonts w:ascii="Montserrat" w:eastAsia="Calibri" w:hAnsi="Montserrat" w:cs="Arial"/>
          <w:sz w:val="18"/>
          <w:szCs w:val="18"/>
          <w:lang w:val="es-ES" w:eastAsia="en-US"/>
        </w:rPr>
        <w:t xml:space="preserve">los </w:t>
      </w:r>
      <w:r w:rsidR="00EF0713" w:rsidRPr="00BC1B3B">
        <w:rPr>
          <w:rFonts w:ascii="Montserrat" w:eastAsia="Calibri" w:hAnsi="Montserrat" w:cs="Arial"/>
          <w:sz w:val="18"/>
          <w:szCs w:val="18"/>
          <w:lang w:val="es-ES" w:eastAsia="en-US"/>
        </w:rPr>
        <w:t xml:space="preserve">ingresos </w:t>
      </w:r>
      <w:r w:rsidR="00374C63" w:rsidRPr="00BC1B3B">
        <w:rPr>
          <w:rFonts w:ascii="Montserrat" w:eastAsia="Calibri" w:hAnsi="Montserrat" w:cs="Arial"/>
          <w:sz w:val="18"/>
          <w:szCs w:val="18"/>
          <w:lang w:val="es-ES" w:eastAsia="en-US"/>
        </w:rPr>
        <w:t xml:space="preserve">que reciba </w:t>
      </w:r>
      <w:r w:rsidR="0047669D" w:rsidRPr="00BC1B3B">
        <w:rPr>
          <w:rFonts w:ascii="Montserrat" w:eastAsia="Calibri" w:hAnsi="Montserrat" w:cs="Arial"/>
          <w:sz w:val="18"/>
          <w:szCs w:val="18"/>
          <w:lang w:val="es-ES" w:eastAsia="en-US"/>
        </w:rPr>
        <w:t xml:space="preserve">para </w:t>
      </w:r>
      <w:r w:rsidR="00374C63" w:rsidRPr="00BC1B3B">
        <w:rPr>
          <w:rFonts w:ascii="Montserrat" w:eastAsia="Calibri" w:hAnsi="Montserrat" w:cs="Arial"/>
          <w:sz w:val="18"/>
          <w:szCs w:val="18"/>
          <w:lang w:val="es-ES" w:eastAsia="en-US"/>
        </w:rPr>
        <w:t xml:space="preserve">sufragar </w:t>
      </w:r>
      <w:r w:rsidR="0047669D" w:rsidRPr="00BC1B3B">
        <w:rPr>
          <w:rFonts w:ascii="Montserrat" w:eastAsia="Calibri" w:hAnsi="Montserrat" w:cs="Arial"/>
          <w:sz w:val="18"/>
          <w:szCs w:val="18"/>
          <w:lang w:val="es-ES" w:eastAsia="en-US"/>
        </w:rPr>
        <w:t xml:space="preserve">dichos gastos no son acumulables para efectos del impuesto sobre la renta. </w:t>
      </w:r>
    </w:p>
    <w:p w14:paraId="56D3FB48" w14:textId="77777777" w:rsidR="00F87CC0" w:rsidRPr="00571CDD" w:rsidRDefault="00F87CC0" w:rsidP="00122667">
      <w:pPr>
        <w:ind w:left="1134"/>
        <w:jc w:val="both"/>
        <w:rPr>
          <w:rFonts w:ascii="Montserrat" w:eastAsia="MS Mincho" w:hAnsi="Montserrat" w:cs="Arial"/>
          <w:sz w:val="18"/>
          <w:szCs w:val="18"/>
          <w:lang w:val="es-MX"/>
        </w:rPr>
      </w:pPr>
    </w:p>
    <w:p w14:paraId="1D5BD4A5" w14:textId="77777777" w:rsidR="00F87CC0" w:rsidRPr="00571CDD" w:rsidRDefault="00F87CC0" w:rsidP="00122667">
      <w:pPr>
        <w:ind w:left="851"/>
        <w:jc w:val="both"/>
        <w:rPr>
          <w:rFonts w:ascii="Montserrat" w:eastAsia="MS Mincho" w:hAnsi="Montserrat" w:cs="Arial"/>
          <w:sz w:val="18"/>
          <w:szCs w:val="18"/>
          <w:lang w:val="es-MX"/>
        </w:rPr>
      </w:pPr>
      <w:r w:rsidRPr="00571CDD">
        <w:rPr>
          <w:rFonts w:ascii="Montserrat" w:eastAsia="MS Mincho" w:hAnsi="Montserrat" w:cs="Arial"/>
          <w:sz w:val="18"/>
          <w:szCs w:val="18"/>
          <w:lang w:val="es-MX"/>
        </w:rPr>
        <w:t>En el supuesto de que el Legislador que corresponda no compruebe las erogaciones en los términos de este apartado deberá considerar los montos no comprobados como un ingreso afecto al pago del ISR, en los términos del Capítulo IX, del Título IV de la L</w:t>
      </w:r>
      <w:r w:rsidR="00F850D3" w:rsidRPr="00571CDD">
        <w:rPr>
          <w:rFonts w:ascii="Montserrat" w:eastAsia="MS Mincho" w:hAnsi="Montserrat" w:cs="Arial"/>
          <w:sz w:val="18"/>
          <w:szCs w:val="18"/>
          <w:lang w:val="es-MX"/>
        </w:rPr>
        <w:t>ISR</w:t>
      </w:r>
      <w:r w:rsidRPr="00571CDD">
        <w:rPr>
          <w:rFonts w:ascii="Montserrat" w:eastAsia="MS Mincho" w:hAnsi="Montserrat" w:cs="Arial"/>
          <w:sz w:val="18"/>
          <w:szCs w:val="18"/>
          <w:lang w:val="es-MX"/>
        </w:rPr>
        <w:t xml:space="preserve"> y manifestarlos al momento de presentar la declaración del ejercicio fiscal correspondiente; como una consecuencia de la disposición contenida en el artículo 90 de la </w:t>
      </w:r>
      <w:r w:rsidR="00F850D3" w:rsidRPr="00571CDD">
        <w:rPr>
          <w:rFonts w:ascii="Montserrat" w:eastAsia="MS Mincho" w:hAnsi="Montserrat" w:cs="Arial"/>
          <w:sz w:val="18"/>
          <w:szCs w:val="18"/>
          <w:lang w:val="es-MX"/>
        </w:rPr>
        <w:t>LISR</w:t>
      </w:r>
      <w:r w:rsidRPr="00571CDD">
        <w:rPr>
          <w:rFonts w:ascii="Montserrat" w:eastAsia="MS Mincho" w:hAnsi="Montserrat" w:cs="Arial"/>
          <w:sz w:val="18"/>
          <w:szCs w:val="18"/>
          <w:lang w:val="es-MX"/>
        </w:rPr>
        <w:t>.</w:t>
      </w:r>
    </w:p>
    <w:p w14:paraId="66F98F76" w14:textId="77777777" w:rsidR="002044B5" w:rsidRPr="00571CDD" w:rsidRDefault="002044B5" w:rsidP="00122667">
      <w:pPr>
        <w:ind w:left="851"/>
        <w:jc w:val="both"/>
        <w:rPr>
          <w:rFonts w:ascii="Montserrat" w:eastAsia="MS Mincho" w:hAnsi="Montserrat" w:cs="Arial"/>
          <w:sz w:val="18"/>
          <w:szCs w:val="18"/>
          <w:lang w:val="es-MX"/>
        </w:rPr>
      </w:pPr>
    </w:p>
    <w:p w14:paraId="0F0193B0" w14:textId="77777777" w:rsidR="00083E8F" w:rsidRPr="00571CDD" w:rsidRDefault="00A34AD7" w:rsidP="002044B5">
      <w:pPr>
        <w:pStyle w:val="Prrafodelista"/>
        <w:numPr>
          <w:ilvl w:val="0"/>
          <w:numId w:val="23"/>
        </w:numPr>
        <w:tabs>
          <w:tab w:val="left" w:pos="284"/>
        </w:tabs>
        <w:spacing w:after="200" w:line="276" w:lineRule="auto"/>
        <w:jc w:val="both"/>
        <w:rPr>
          <w:rFonts w:ascii="Montserrat" w:hAnsi="Montserrat"/>
          <w:b/>
          <w:sz w:val="18"/>
          <w:szCs w:val="18"/>
          <w:lang w:val="es-ES" w:eastAsia="en-US"/>
        </w:rPr>
      </w:pPr>
      <w:r w:rsidRPr="00571CDD">
        <w:rPr>
          <w:rFonts w:ascii="Montserrat" w:hAnsi="Montserrat"/>
          <w:b/>
          <w:sz w:val="18"/>
          <w:szCs w:val="18"/>
          <w:lang w:val="es-ES" w:eastAsia="en-US"/>
        </w:rPr>
        <w:t>Consideraciones aplicables</w:t>
      </w:r>
    </w:p>
    <w:p w14:paraId="4A8B770B" w14:textId="77777777" w:rsidR="00F87CC0" w:rsidRPr="00571CDD" w:rsidRDefault="00F87CC0" w:rsidP="002044B5">
      <w:pPr>
        <w:ind w:left="709"/>
        <w:jc w:val="both"/>
        <w:rPr>
          <w:rFonts w:ascii="Montserrat" w:eastAsia="Calibri" w:hAnsi="Montserrat" w:cs="Arial"/>
          <w:sz w:val="18"/>
          <w:szCs w:val="18"/>
          <w:lang w:val="es-ES" w:eastAsia="en-US"/>
        </w:rPr>
      </w:pPr>
      <w:r w:rsidRPr="00571CDD">
        <w:rPr>
          <w:rFonts w:ascii="Montserrat" w:eastAsia="Calibri" w:hAnsi="Montserrat" w:cs="Arial"/>
          <w:sz w:val="18"/>
          <w:szCs w:val="18"/>
          <w:lang w:val="es-ES" w:eastAsia="en-US"/>
        </w:rPr>
        <w:t xml:space="preserve">Las facilidades administrativas otorgadas en ningún caso aplicarán a contribuyentes que hubiesen efectuado el pago de créditos fiscales, ni darán lugar a devolución, compensación, </w:t>
      </w:r>
      <w:r w:rsidRPr="00571CDD">
        <w:rPr>
          <w:rFonts w:ascii="Montserrat" w:eastAsia="Calibri" w:hAnsi="Montserrat" w:cs="Arial"/>
          <w:sz w:val="18"/>
          <w:szCs w:val="18"/>
          <w:lang w:val="es-ES" w:eastAsia="en-US"/>
        </w:rPr>
        <w:lastRenderedPageBreak/>
        <w:t>acreditamiento o saldo a favor alguno diferente al que se tendría en caso de no aplicar dichos beneficios.</w:t>
      </w:r>
    </w:p>
    <w:p w14:paraId="6362ABFF" w14:textId="77777777" w:rsidR="001725F1" w:rsidRPr="00571CDD" w:rsidRDefault="001725F1" w:rsidP="002044B5">
      <w:pPr>
        <w:ind w:left="709"/>
        <w:jc w:val="both"/>
        <w:rPr>
          <w:rFonts w:ascii="Montserrat" w:eastAsia="Calibri" w:hAnsi="Montserrat" w:cs="Arial"/>
          <w:sz w:val="18"/>
          <w:szCs w:val="18"/>
          <w:lang w:val="es-ES" w:eastAsia="en-US"/>
        </w:rPr>
      </w:pPr>
    </w:p>
    <w:p w14:paraId="0B7D568D" w14:textId="77777777" w:rsidR="002044B5" w:rsidRPr="00571CDD" w:rsidRDefault="002044B5" w:rsidP="002044B5">
      <w:pPr>
        <w:ind w:left="709"/>
        <w:jc w:val="both"/>
        <w:rPr>
          <w:rFonts w:ascii="Montserrat" w:eastAsia="MS Mincho" w:hAnsi="Montserrat"/>
          <w:sz w:val="18"/>
          <w:szCs w:val="18"/>
          <w:lang w:val="es-MX"/>
        </w:rPr>
      </w:pPr>
    </w:p>
    <w:p w14:paraId="626E09A1" w14:textId="77777777" w:rsidR="00A34AD7" w:rsidRPr="00571CDD" w:rsidRDefault="00A34AD7" w:rsidP="00122667">
      <w:pPr>
        <w:pStyle w:val="Prrafodelista"/>
        <w:numPr>
          <w:ilvl w:val="0"/>
          <w:numId w:val="23"/>
        </w:numPr>
        <w:tabs>
          <w:tab w:val="left" w:pos="1134"/>
        </w:tabs>
        <w:autoSpaceDE w:val="0"/>
        <w:autoSpaceDN w:val="0"/>
        <w:adjustRightInd w:val="0"/>
        <w:jc w:val="both"/>
        <w:rPr>
          <w:rFonts w:ascii="Montserrat" w:hAnsi="Montserrat" w:cs="Arial"/>
          <w:b/>
          <w:sz w:val="18"/>
          <w:szCs w:val="18"/>
          <w:lang w:val="es-ES" w:eastAsia="en-US"/>
        </w:rPr>
      </w:pPr>
      <w:r w:rsidRPr="00571CDD">
        <w:rPr>
          <w:rFonts w:ascii="Montserrat" w:hAnsi="Montserrat" w:cs="Arial"/>
          <w:b/>
          <w:sz w:val="18"/>
          <w:szCs w:val="18"/>
          <w:lang w:val="es-ES" w:eastAsia="en-US"/>
        </w:rPr>
        <w:t>Vigencia</w:t>
      </w:r>
    </w:p>
    <w:p w14:paraId="32745E59" w14:textId="77777777" w:rsidR="00A34AD7" w:rsidRPr="00571CDD" w:rsidRDefault="0079387E" w:rsidP="00A34AD7">
      <w:pPr>
        <w:tabs>
          <w:tab w:val="left" w:pos="851"/>
        </w:tabs>
        <w:autoSpaceDE w:val="0"/>
        <w:autoSpaceDN w:val="0"/>
        <w:adjustRightInd w:val="0"/>
        <w:ind w:left="709"/>
        <w:contextualSpacing/>
        <w:jc w:val="both"/>
        <w:rPr>
          <w:rFonts w:ascii="Montserrat" w:eastAsia="Calibri" w:hAnsi="Montserrat" w:cs="Arial"/>
          <w:sz w:val="18"/>
          <w:szCs w:val="18"/>
          <w:lang w:val="es-ES" w:eastAsia="en-US"/>
        </w:rPr>
      </w:pPr>
      <w:r w:rsidRPr="00571CDD">
        <w:rPr>
          <w:rFonts w:ascii="Montserrat" w:eastAsia="Calibri" w:hAnsi="Montserrat" w:cs="Arial"/>
          <w:sz w:val="18"/>
          <w:szCs w:val="18"/>
          <w:lang w:val="es-ES" w:eastAsia="en-US"/>
        </w:rPr>
        <w:t xml:space="preserve"> </w:t>
      </w:r>
    </w:p>
    <w:p w14:paraId="355455A6" w14:textId="04752981" w:rsidR="00F87CC0" w:rsidRPr="00571CDD" w:rsidRDefault="002044B5" w:rsidP="00122667">
      <w:pPr>
        <w:tabs>
          <w:tab w:val="left" w:pos="851"/>
        </w:tabs>
        <w:autoSpaceDE w:val="0"/>
        <w:autoSpaceDN w:val="0"/>
        <w:adjustRightInd w:val="0"/>
        <w:ind w:left="709"/>
        <w:contextualSpacing/>
        <w:jc w:val="both"/>
        <w:rPr>
          <w:rFonts w:ascii="Montserrat" w:eastAsia="Calibri" w:hAnsi="Montserrat" w:cs="Arial"/>
          <w:sz w:val="18"/>
          <w:szCs w:val="18"/>
          <w:lang w:val="es-ES" w:eastAsia="en-US"/>
        </w:rPr>
      </w:pPr>
      <w:r w:rsidRPr="00571CDD">
        <w:rPr>
          <w:rFonts w:ascii="Montserrat" w:eastAsia="Calibri" w:hAnsi="Montserrat" w:cs="Arial"/>
          <w:sz w:val="18"/>
          <w:szCs w:val="18"/>
          <w:lang w:val="es-ES" w:eastAsia="en-US"/>
        </w:rPr>
        <w:t>La presente resolución</w:t>
      </w:r>
      <w:r w:rsidR="00F87CC0" w:rsidRPr="00571CDD">
        <w:rPr>
          <w:rFonts w:ascii="Montserrat" w:eastAsia="Calibri" w:hAnsi="Montserrat" w:cs="Arial"/>
          <w:sz w:val="18"/>
          <w:szCs w:val="18"/>
          <w:lang w:val="es-ES" w:eastAsia="en-US"/>
        </w:rPr>
        <w:t xml:space="preserve">, </w:t>
      </w:r>
      <w:r w:rsidR="00F87CC0" w:rsidRPr="00571CDD">
        <w:rPr>
          <w:rFonts w:ascii="Montserrat" w:eastAsia="Calibri" w:hAnsi="Montserrat"/>
          <w:sz w:val="18"/>
          <w:szCs w:val="18"/>
          <w:lang w:val="es-ES" w:eastAsia="en-US"/>
        </w:rPr>
        <w:t xml:space="preserve">tendrá vigencia del 1 de enero al 31 de diciembre </w:t>
      </w:r>
      <w:r w:rsidR="0079387E" w:rsidRPr="00571CDD">
        <w:rPr>
          <w:rFonts w:ascii="Montserrat" w:eastAsia="Calibri" w:hAnsi="Montserrat"/>
          <w:bCs/>
          <w:sz w:val="18"/>
          <w:szCs w:val="18"/>
          <w:lang w:val="es-ES" w:eastAsia="en-US"/>
        </w:rPr>
        <w:t>de 201</w:t>
      </w:r>
      <w:r w:rsidR="003A0231" w:rsidRPr="00571CDD">
        <w:rPr>
          <w:rFonts w:ascii="Montserrat" w:eastAsia="Calibri" w:hAnsi="Montserrat"/>
          <w:bCs/>
          <w:sz w:val="18"/>
          <w:szCs w:val="18"/>
          <w:lang w:val="es-ES" w:eastAsia="en-US"/>
        </w:rPr>
        <w:t>9</w:t>
      </w:r>
      <w:r w:rsidR="00F87CC0" w:rsidRPr="00571CDD">
        <w:rPr>
          <w:rFonts w:ascii="Montserrat" w:eastAsia="Calibri" w:hAnsi="Montserrat"/>
          <w:bCs/>
          <w:sz w:val="18"/>
          <w:szCs w:val="18"/>
          <w:lang w:val="es-ES" w:eastAsia="en-US"/>
        </w:rPr>
        <w:t>.</w:t>
      </w:r>
    </w:p>
    <w:p w14:paraId="7F66888F" w14:textId="77777777" w:rsidR="0079387E" w:rsidRPr="00571CDD" w:rsidRDefault="0079387E" w:rsidP="00122667">
      <w:pPr>
        <w:ind w:left="709"/>
        <w:jc w:val="both"/>
        <w:rPr>
          <w:rFonts w:ascii="Montserrat" w:hAnsi="Montserrat" w:cs="Arial"/>
          <w:sz w:val="18"/>
          <w:szCs w:val="18"/>
        </w:rPr>
      </w:pPr>
    </w:p>
    <w:p w14:paraId="1B91CC30" w14:textId="1695D8CD" w:rsidR="002C7487" w:rsidRPr="00571CDD" w:rsidRDefault="00E135B5" w:rsidP="002044B5">
      <w:pPr>
        <w:jc w:val="both"/>
        <w:rPr>
          <w:rFonts w:ascii="Montserrat" w:hAnsi="Montserrat"/>
          <w:sz w:val="18"/>
          <w:szCs w:val="18"/>
        </w:rPr>
      </w:pPr>
      <w:r>
        <w:rPr>
          <w:rFonts w:ascii="Montserrat" w:hAnsi="Montserrat"/>
          <w:noProof/>
          <w:sz w:val="18"/>
          <w:szCs w:val="18"/>
          <w:lang w:val="es-MX" w:eastAsia="es-MX"/>
        </w:rPr>
        <w:drawing>
          <wp:anchor distT="0" distB="0" distL="114300" distR="114300" simplePos="0" relativeHeight="251658240" behindDoc="0" locked="0" layoutInCell="1" allowOverlap="1" wp14:anchorId="72AE4219" wp14:editId="3E9C3498">
            <wp:simplePos x="0" y="0"/>
            <wp:positionH relativeFrom="column">
              <wp:posOffset>4601210</wp:posOffset>
            </wp:positionH>
            <wp:positionV relativeFrom="paragraph">
              <wp:posOffset>50800</wp:posOffset>
            </wp:positionV>
            <wp:extent cx="1238250" cy="1238250"/>
            <wp:effectExtent l="0" t="0" r="0" b="0"/>
            <wp:wrapNone/>
            <wp:docPr id="4" name="Imagen 4" descr="[__ETIQUETA__Q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anchor>
        </w:drawing>
      </w:r>
    </w:p>
    <w:p w14:paraId="43531931" w14:textId="64B87724" w:rsidR="002C7487" w:rsidRPr="00571CDD" w:rsidRDefault="002C7487" w:rsidP="002C7487">
      <w:pPr>
        <w:autoSpaceDE w:val="0"/>
        <w:autoSpaceDN w:val="0"/>
        <w:adjustRightInd w:val="0"/>
        <w:jc w:val="both"/>
        <w:outlineLvl w:val="0"/>
        <w:rPr>
          <w:rFonts w:ascii="Montserrat" w:hAnsi="Montserrat"/>
          <w:b/>
          <w:sz w:val="18"/>
          <w:szCs w:val="18"/>
        </w:rPr>
      </w:pPr>
      <w:r w:rsidRPr="00571CDD">
        <w:rPr>
          <w:rFonts w:ascii="Montserrat" w:hAnsi="Montserrat"/>
          <w:b/>
          <w:sz w:val="18"/>
          <w:szCs w:val="18"/>
        </w:rPr>
        <w:t>A t e n t a m e n t e</w:t>
      </w:r>
    </w:p>
    <w:p w14:paraId="65FA38C7" w14:textId="516370E9" w:rsidR="00BE6DCB" w:rsidRDefault="00BE6DCB" w:rsidP="002C7487">
      <w:pPr>
        <w:rPr>
          <w:rFonts w:ascii="Montserrat" w:hAnsi="Montserrat" w:cs="Courier New"/>
          <w:b/>
          <w:sz w:val="18"/>
          <w:szCs w:val="18"/>
        </w:rPr>
      </w:pPr>
    </w:p>
    <w:p w14:paraId="60B3FCC5" w14:textId="2BB6F0CF" w:rsidR="00AE21F9" w:rsidRPr="00571CDD" w:rsidRDefault="00AE21F9" w:rsidP="002C7487">
      <w:pPr>
        <w:rPr>
          <w:rFonts w:ascii="Montserrat" w:hAnsi="Montserrat" w:cs="Courier New"/>
          <w:b/>
          <w:sz w:val="18"/>
          <w:szCs w:val="18"/>
        </w:rPr>
      </w:pPr>
    </w:p>
    <w:p w14:paraId="4B610B2D" w14:textId="7DA3E27C" w:rsidR="002044B5" w:rsidRPr="00571CDD" w:rsidRDefault="002044B5" w:rsidP="002C7487">
      <w:pPr>
        <w:rPr>
          <w:rFonts w:ascii="Montserrat" w:hAnsi="Montserrat" w:cs="Courier New"/>
          <w:b/>
          <w:sz w:val="18"/>
          <w:szCs w:val="18"/>
        </w:rPr>
      </w:pPr>
    </w:p>
    <w:p w14:paraId="64F691DD" w14:textId="5313EBFC" w:rsidR="002C7487" w:rsidRPr="00571CDD" w:rsidRDefault="002C7487" w:rsidP="002C7487">
      <w:pPr>
        <w:rPr>
          <w:rFonts w:ascii="Montserrat" w:hAnsi="Montserrat" w:cs="Courier New"/>
          <w:b/>
          <w:sz w:val="18"/>
          <w:szCs w:val="18"/>
        </w:rPr>
      </w:pPr>
    </w:p>
    <w:p w14:paraId="6246C74A" w14:textId="42200BFC" w:rsidR="002C7487" w:rsidRDefault="002C7487" w:rsidP="002C7487">
      <w:pPr>
        <w:rPr>
          <w:rFonts w:ascii="Montserrat" w:hAnsi="Montserrat" w:cs="Courier New"/>
          <w:b/>
          <w:sz w:val="18"/>
          <w:szCs w:val="18"/>
        </w:rPr>
      </w:pPr>
    </w:p>
    <w:p w14:paraId="6278920B" w14:textId="2AF0C6A5" w:rsidR="00AE21F9" w:rsidRPr="00571CDD" w:rsidRDefault="004D21CF" w:rsidP="002C7487">
      <w:pPr>
        <w:rPr>
          <w:rFonts w:ascii="Montserrat" w:hAnsi="Montserrat" w:cs="Courier New"/>
          <w:b/>
          <w:sz w:val="18"/>
          <w:szCs w:val="18"/>
        </w:rPr>
      </w:pPr>
      <w:r>
        <w:rPr>
          <w:rFonts w:ascii="Montserrat" w:hAnsi="Montserrat" w:cs="Courier New"/>
          <w:b/>
          <w:sz w:val="18"/>
          <w:szCs w:val="18"/>
        </w:rPr>
        <w:t xml:space="preserve">Juan Antonio López Vega </w:t>
      </w:r>
      <w:r w:rsidR="00AE21F9">
        <w:rPr>
          <w:rFonts w:ascii="Montserrat" w:hAnsi="Montserrat" w:cs="Courier New"/>
          <w:b/>
          <w:sz w:val="18"/>
          <w:szCs w:val="18"/>
        </w:rPr>
        <w:t xml:space="preserve"> </w:t>
      </w:r>
    </w:p>
    <w:p w14:paraId="50585353" w14:textId="7C53338B" w:rsidR="002C7487" w:rsidRPr="00571CDD" w:rsidRDefault="004D21CF" w:rsidP="002C7487">
      <w:pPr>
        <w:rPr>
          <w:rFonts w:ascii="Montserrat" w:hAnsi="Montserrat" w:cs="Courier New"/>
          <w:sz w:val="18"/>
          <w:szCs w:val="18"/>
        </w:rPr>
      </w:pPr>
      <w:r>
        <w:rPr>
          <w:rFonts w:ascii="Montserrat" w:hAnsi="Montserrat" w:cs="Courier New"/>
          <w:sz w:val="18"/>
          <w:szCs w:val="18"/>
        </w:rPr>
        <w:t xml:space="preserve">Administrador Central de Normatividad en Impuestos Internos </w:t>
      </w:r>
      <w:r w:rsidR="00AE21F9">
        <w:rPr>
          <w:rFonts w:ascii="Montserrat" w:hAnsi="Montserrat" w:cs="Courier New"/>
          <w:sz w:val="18"/>
          <w:szCs w:val="18"/>
        </w:rPr>
        <w:t xml:space="preserve"> </w:t>
      </w:r>
    </w:p>
    <w:p w14:paraId="67817124" w14:textId="77777777" w:rsidR="002C7487" w:rsidRPr="00571CDD" w:rsidRDefault="002C7487" w:rsidP="002C7487">
      <w:pPr>
        <w:rPr>
          <w:rFonts w:ascii="Montserrat" w:hAnsi="Montserrat" w:cs="Courier New"/>
          <w:sz w:val="18"/>
          <w:szCs w:val="18"/>
        </w:rPr>
      </w:pPr>
    </w:p>
    <w:p w14:paraId="35C2F4E5" w14:textId="77777777" w:rsidR="006B76FB" w:rsidRDefault="006B76FB" w:rsidP="002C7487">
      <w:pPr>
        <w:rPr>
          <w:rFonts w:ascii="Montserrat" w:hAnsi="Montserrat" w:cs="Courier New"/>
          <w:sz w:val="18"/>
          <w:szCs w:val="18"/>
        </w:rPr>
      </w:pPr>
      <w:r>
        <w:rPr>
          <w:rFonts w:ascii="Montserrat" w:hAnsi="Montserrat" w:cs="Courier New"/>
          <w:sz w:val="18"/>
          <w:szCs w:val="18"/>
        </w:rPr>
        <w:t>Firma Electrónica:</w:t>
      </w:r>
    </w:p>
    <w:p w14:paraId="6BDE51AF" w14:textId="4507EAE7" w:rsidR="002C7487" w:rsidRPr="00571CDD" w:rsidRDefault="006B76FB" w:rsidP="002C7487">
      <w:pPr>
        <w:rPr>
          <w:rFonts w:ascii="Montserrat" w:hAnsi="Montserrat" w:cs="Courier New"/>
          <w:sz w:val="18"/>
          <w:szCs w:val="18"/>
        </w:rPr>
      </w:pPr>
      <w:r>
        <w:rPr>
          <w:rFonts w:ascii="Montserrat" w:hAnsi="Montserrat" w:cs="Courier New"/>
          <w:sz w:val="18"/>
          <w:szCs w:val="18"/>
        </w:rPr>
        <w:t xml:space="preserve">U6PKvCEDerIcst69NTtNMSGnwbjhCnUs/ukuRnoIDUzMv3AIOD14cbFvO/TmYcwg7ARuUXyqfxXIuoWMpE9KO1JpJLCvlcIswgALddxy/LXI7+913xx0JT77gWq+rieuAkD6rv95wFUZLBasmHJqNxrViU0qvLOG18mG5PcL5+K7q5lTnCgnQxG1wumkdNmUcgGtVWtPpDWK7UK+k0W7uPE8lyzIpZiKN5tCO6EEIXPVhVhtxsl0jm9vsgvE2WK2LTiBGQ9G7IKi4qaP6qO1kIK5cK25sJf4u8ib9MaDI2NPAvefnYbXxKBW/JzpCjWOxOEzhFgTLO1PnahjGlrteg== </w:t>
      </w:r>
      <w:r w:rsidR="00AE21F9">
        <w:rPr>
          <w:rFonts w:ascii="Montserrat" w:hAnsi="Montserrat" w:cs="Courier New"/>
          <w:sz w:val="18"/>
          <w:szCs w:val="18"/>
        </w:rPr>
        <w:t xml:space="preserve"> </w:t>
      </w:r>
    </w:p>
    <w:p w14:paraId="4AF09E16" w14:textId="77777777" w:rsidR="002C7487" w:rsidRPr="00571CDD" w:rsidRDefault="002C7487" w:rsidP="002C7487">
      <w:pPr>
        <w:rPr>
          <w:rFonts w:ascii="Montserrat" w:hAnsi="Montserrat" w:cs="Courier New"/>
          <w:sz w:val="18"/>
          <w:szCs w:val="18"/>
        </w:rPr>
      </w:pPr>
    </w:p>
    <w:p w14:paraId="556A3EF3" w14:textId="77777777" w:rsidR="006B76FB" w:rsidRDefault="006B76FB" w:rsidP="002C7487">
      <w:pPr>
        <w:rPr>
          <w:rFonts w:ascii="Montserrat" w:hAnsi="Montserrat" w:cs="Courier New"/>
          <w:sz w:val="18"/>
          <w:szCs w:val="18"/>
        </w:rPr>
      </w:pPr>
      <w:r>
        <w:rPr>
          <w:rFonts w:ascii="Montserrat" w:hAnsi="Montserrat" w:cs="Courier New"/>
          <w:sz w:val="18"/>
          <w:szCs w:val="18"/>
        </w:rPr>
        <w:t xml:space="preserve">Cadena original: </w:t>
      </w:r>
    </w:p>
    <w:p w14:paraId="4CA43395" w14:textId="77777777" w:rsidR="006B76FB" w:rsidRDefault="006B76FB" w:rsidP="002C7487">
      <w:pPr>
        <w:rPr>
          <w:rFonts w:ascii="Montserrat" w:hAnsi="Montserrat" w:cs="Courier New"/>
          <w:sz w:val="18"/>
          <w:szCs w:val="18"/>
        </w:rPr>
      </w:pPr>
      <w:r>
        <w:rPr>
          <w:rFonts w:ascii="Montserrat" w:hAnsi="Montserrat" w:cs="Courier New"/>
          <w:sz w:val="18"/>
          <w:szCs w:val="18"/>
        </w:rPr>
        <w:t>||CSE750917BG3|LEGISLADORES DEL H. CONGRESO DE LA UNIÓN, DE LAS LEGISLATURAS DE LOS ESTADOS, Y REPRESENTANTES DE LOS ÓRGANOS ADMINISTRATIVOS DEL H. CONGRESO DE LA UNIÓN Y DE LAS LEGISLATURAS DE LOS ESTADOS|600-01-02-2019-2046|25 de marzo de 2019|3/25/2019 12:46:13 PM|000001000007000112188||</w:t>
      </w:r>
    </w:p>
    <w:p w14:paraId="2182938E" w14:textId="77777777" w:rsidR="006B76FB" w:rsidRDefault="006B76FB" w:rsidP="002C7487">
      <w:pPr>
        <w:rPr>
          <w:rFonts w:ascii="Montserrat" w:hAnsi="Montserrat" w:cs="Courier New"/>
          <w:sz w:val="18"/>
          <w:szCs w:val="18"/>
        </w:rPr>
      </w:pPr>
    </w:p>
    <w:p w14:paraId="6725956B" w14:textId="77777777" w:rsidR="006B76FB" w:rsidRDefault="006B76FB" w:rsidP="002C7487">
      <w:pPr>
        <w:rPr>
          <w:rFonts w:ascii="Montserrat" w:hAnsi="Montserrat" w:cs="Courier New"/>
          <w:sz w:val="18"/>
          <w:szCs w:val="18"/>
        </w:rPr>
      </w:pPr>
      <w:r>
        <w:rPr>
          <w:rFonts w:ascii="Montserrat" w:hAnsi="Montserrat" w:cs="Courier New"/>
          <w:sz w:val="18"/>
          <w:szCs w:val="18"/>
        </w:rPr>
        <w:t xml:space="preserve">Sello digital: </w:t>
      </w:r>
    </w:p>
    <w:p w14:paraId="0BED810C" w14:textId="22A3BD09" w:rsidR="002C7487" w:rsidRPr="00571CDD" w:rsidRDefault="006B76FB" w:rsidP="002C7487">
      <w:pPr>
        <w:rPr>
          <w:rFonts w:ascii="Montserrat" w:hAnsi="Montserrat" w:cs="Courier New"/>
          <w:sz w:val="18"/>
          <w:szCs w:val="18"/>
        </w:rPr>
      </w:pPr>
      <w:r>
        <w:rPr>
          <w:rFonts w:ascii="Montserrat" w:hAnsi="Montserrat" w:cs="Courier New"/>
          <w:sz w:val="18"/>
          <w:szCs w:val="18"/>
        </w:rPr>
        <w:t xml:space="preserve">JuRHwuAGf0+nwRIvvm0amraePMsd0lAjfd1yHctQXhM6x/wEVgwsCd9wmgPrjUuEZfs19pS8BQwR/AE156cSdTBYjR75kuILVflW+8Q54rR/QwuUJjittL93kRSFaS7S7BCr24Mi238kR+TcQKpnz6dluW5n7R3Q0wmbETLjPh4= </w:t>
      </w:r>
      <w:bookmarkStart w:id="0" w:name="_GoBack"/>
      <w:bookmarkEnd w:id="0"/>
      <w:r w:rsidR="00AE21F9">
        <w:rPr>
          <w:rFonts w:ascii="Montserrat" w:hAnsi="Montserrat" w:cs="Courier New"/>
          <w:sz w:val="18"/>
          <w:szCs w:val="18"/>
        </w:rPr>
        <w:t xml:space="preserve"> </w:t>
      </w:r>
    </w:p>
    <w:p w14:paraId="317C4EAD" w14:textId="77777777" w:rsidR="002C7487" w:rsidRPr="00571CDD" w:rsidRDefault="002C7487" w:rsidP="002C7487">
      <w:pPr>
        <w:rPr>
          <w:rFonts w:ascii="Montserrat" w:hAnsi="Montserrat" w:cs="Courier New"/>
          <w:sz w:val="18"/>
          <w:szCs w:val="18"/>
        </w:rPr>
      </w:pPr>
    </w:p>
    <w:p w14:paraId="08E307DC" w14:textId="77777777" w:rsidR="002C7487" w:rsidRPr="00571CDD" w:rsidRDefault="002C7487" w:rsidP="002C7487">
      <w:pPr>
        <w:jc w:val="both"/>
        <w:rPr>
          <w:rFonts w:ascii="Montserrat" w:hAnsi="Montserrat"/>
          <w:sz w:val="18"/>
          <w:szCs w:val="18"/>
          <w:lang w:val="es-MX"/>
        </w:rPr>
      </w:pPr>
    </w:p>
    <w:p w14:paraId="08B14191" w14:textId="77777777" w:rsidR="002C7487" w:rsidRPr="00571CDD" w:rsidRDefault="002C7487" w:rsidP="002C7487">
      <w:pPr>
        <w:jc w:val="both"/>
        <w:rPr>
          <w:rFonts w:ascii="Montserrat" w:hAnsi="Montserrat"/>
          <w:i/>
          <w:iCs/>
          <w:sz w:val="18"/>
          <w:szCs w:val="18"/>
          <w:lang w:val="it-CH"/>
        </w:rPr>
      </w:pPr>
      <w:r w:rsidRPr="00571CDD">
        <w:rPr>
          <w:rFonts w:ascii="Montserrat" w:hAnsi="Montserrat"/>
          <w:i/>
          <w:iCs/>
          <w:sz w:val="18"/>
          <w:szCs w:val="18"/>
          <w:lang w:val="it-CH"/>
        </w:rPr>
        <w:t>El presente acto administrativo ha sido firmado mediante el uso de la e.firma del funcionario competente, amparada por un certificado vigente a la fecha de la resolución, de conformidad con los artículos 38, párrafos primero, fracción V,  tercero, cuarto, quinto y sexto y 17- D, tercero y décimo párrafos del Código Fiscal de la Federación.</w:t>
      </w:r>
    </w:p>
    <w:p w14:paraId="132D0576" w14:textId="77777777" w:rsidR="002C7487" w:rsidRPr="00571CDD" w:rsidRDefault="002C7487" w:rsidP="002C7487">
      <w:pPr>
        <w:jc w:val="both"/>
        <w:rPr>
          <w:rFonts w:ascii="Montserrat" w:hAnsi="Montserrat"/>
          <w:i/>
          <w:iCs/>
          <w:sz w:val="18"/>
          <w:szCs w:val="18"/>
          <w:lang w:val="it-CH"/>
        </w:rPr>
      </w:pPr>
    </w:p>
    <w:p w14:paraId="413732AB" w14:textId="5ECF25B8" w:rsidR="00804628" w:rsidRPr="008F005E" w:rsidRDefault="002C7487" w:rsidP="00804628">
      <w:pPr>
        <w:tabs>
          <w:tab w:val="left" w:pos="0"/>
        </w:tabs>
        <w:jc w:val="both"/>
        <w:rPr>
          <w:rFonts w:ascii="Montserrat" w:hAnsi="Montserrat"/>
          <w:i/>
          <w:iCs/>
          <w:sz w:val="18"/>
          <w:szCs w:val="18"/>
          <w:lang w:val="es-419"/>
        </w:rPr>
      </w:pPr>
      <w:r w:rsidRPr="00571CDD">
        <w:rPr>
          <w:rFonts w:ascii="Montserrat" w:hAnsi="Montserrat"/>
          <w:i/>
          <w:iCs/>
          <w:sz w:val="18"/>
          <w:szCs w:val="18"/>
          <w:lang w:val="es-419"/>
        </w:rPr>
        <w:t xml:space="preserve">De conformidad con lo establecido en los artículos 17-I, y </w:t>
      </w:r>
      <w:r w:rsidRPr="00571CDD">
        <w:rPr>
          <w:rFonts w:ascii="Montserrat" w:hAnsi="Montserrat"/>
          <w:bCs/>
          <w:i/>
          <w:iCs/>
          <w:sz w:val="18"/>
          <w:szCs w:val="18"/>
          <w:lang w:val="es-419"/>
        </w:rPr>
        <w:t>38, tercer a sexto párrafos del Código Fiscal de la Federación</w:t>
      </w:r>
      <w:r w:rsidRPr="00571CDD">
        <w:rPr>
          <w:rFonts w:ascii="Montserrat" w:hAnsi="Montserrat"/>
          <w:i/>
          <w:iCs/>
          <w:sz w:val="18"/>
          <w:szCs w:val="18"/>
          <w:lang w:val="es-419"/>
        </w:rPr>
        <w:t>, la integridad y autoría del presente documento se podrá comprobar conforme a lo previsto en la regla 2.12.3. de la Resolución Miscelánea Fiscal para 201</w:t>
      </w:r>
      <w:r w:rsidR="00121418" w:rsidRPr="00571CDD">
        <w:rPr>
          <w:rFonts w:ascii="Montserrat" w:hAnsi="Montserrat"/>
          <w:i/>
          <w:iCs/>
          <w:sz w:val="18"/>
          <w:szCs w:val="18"/>
          <w:lang w:val="es-419"/>
        </w:rPr>
        <w:t>8</w:t>
      </w:r>
      <w:r w:rsidRPr="00571CDD">
        <w:rPr>
          <w:rFonts w:ascii="Montserrat" w:hAnsi="Montserrat"/>
          <w:i/>
          <w:iCs/>
          <w:sz w:val="18"/>
          <w:szCs w:val="18"/>
          <w:lang w:val="es-419"/>
        </w:rPr>
        <w:t>, publicada en el Diario Oficial de la Federación el 2</w:t>
      </w:r>
      <w:r w:rsidR="00121418" w:rsidRPr="00571CDD">
        <w:rPr>
          <w:rFonts w:ascii="Montserrat" w:hAnsi="Montserrat"/>
          <w:i/>
          <w:iCs/>
          <w:sz w:val="18"/>
          <w:szCs w:val="18"/>
          <w:lang w:val="es-419"/>
        </w:rPr>
        <w:t>2</w:t>
      </w:r>
      <w:r w:rsidRPr="00571CDD">
        <w:rPr>
          <w:rFonts w:ascii="Montserrat" w:hAnsi="Montserrat"/>
          <w:i/>
          <w:iCs/>
          <w:sz w:val="18"/>
          <w:szCs w:val="18"/>
          <w:lang w:val="es-419"/>
        </w:rPr>
        <w:t xml:space="preserve"> de diciembre de 201</w:t>
      </w:r>
      <w:r w:rsidR="00121418" w:rsidRPr="00571CDD">
        <w:rPr>
          <w:rFonts w:ascii="Montserrat" w:hAnsi="Montserrat"/>
          <w:i/>
          <w:iCs/>
          <w:sz w:val="18"/>
          <w:szCs w:val="18"/>
          <w:lang w:val="es-419"/>
        </w:rPr>
        <w:t>7</w:t>
      </w:r>
      <w:r w:rsidR="00804628" w:rsidRPr="00804628">
        <w:rPr>
          <w:rFonts w:ascii="Montserrat" w:hAnsi="Montserrat"/>
          <w:i/>
          <w:iCs/>
          <w:sz w:val="18"/>
          <w:szCs w:val="18"/>
          <w:lang w:val="es-419"/>
        </w:rPr>
        <w:t xml:space="preserve"> </w:t>
      </w:r>
      <w:r w:rsidR="00804628" w:rsidRPr="00637D62">
        <w:rPr>
          <w:rFonts w:ascii="Montserrat" w:hAnsi="Montserrat"/>
          <w:i/>
          <w:iCs/>
          <w:sz w:val="18"/>
          <w:szCs w:val="18"/>
          <w:lang w:val="es-419"/>
        </w:rPr>
        <w:t xml:space="preserve">y </w:t>
      </w:r>
      <w:r w:rsidR="00804628" w:rsidRPr="008F005E">
        <w:rPr>
          <w:rFonts w:ascii="Montserrat" w:hAnsi="Montserrat" w:cs="Arial"/>
          <w:i/>
          <w:sz w:val="18"/>
          <w:szCs w:val="18"/>
        </w:rPr>
        <w:t>resolutivo sexto de la Tercera Resolución de Modificaciones a la RMF para 2018, publicado el 19 de octubre de 2018 en el DOF.</w:t>
      </w:r>
    </w:p>
    <w:p w14:paraId="71421BF3" w14:textId="7590B4B0" w:rsidR="002C7487" w:rsidRPr="00571CDD" w:rsidRDefault="002C7487" w:rsidP="002C7487">
      <w:pPr>
        <w:jc w:val="both"/>
        <w:rPr>
          <w:rFonts w:ascii="Montserrat" w:hAnsi="Montserrat"/>
          <w:sz w:val="18"/>
          <w:szCs w:val="18"/>
          <w:lang w:val="es-MX"/>
        </w:rPr>
      </w:pPr>
      <w:r w:rsidRPr="00571CDD">
        <w:rPr>
          <w:rFonts w:ascii="Montserrat" w:hAnsi="Montserrat"/>
          <w:i/>
          <w:iCs/>
          <w:sz w:val="18"/>
          <w:szCs w:val="18"/>
          <w:lang w:val="es-419"/>
        </w:rPr>
        <w:lastRenderedPageBreak/>
        <w:t xml:space="preserve"> </w:t>
      </w:r>
    </w:p>
    <w:p w14:paraId="10372A7F" w14:textId="77777777" w:rsidR="00113A2B" w:rsidRPr="00571CDD" w:rsidRDefault="00113A2B" w:rsidP="002C7487">
      <w:pPr>
        <w:jc w:val="both"/>
        <w:rPr>
          <w:rFonts w:ascii="Montserrat" w:hAnsi="Montserrat"/>
          <w:sz w:val="18"/>
          <w:szCs w:val="18"/>
          <w:lang w:val="es-MX"/>
        </w:rPr>
      </w:pPr>
    </w:p>
    <w:p w14:paraId="2F660F4C" w14:textId="41B0D97A" w:rsidR="00113A2B" w:rsidRPr="00AE21F9" w:rsidRDefault="00113A2B" w:rsidP="00571CDD">
      <w:pPr>
        <w:pStyle w:val="Textoindependiente"/>
        <w:ind w:left="709" w:right="-235" w:hanging="709"/>
        <w:jc w:val="both"/>
        <w:rPr>
          <w:rFonts w:ascii="Montserrat" w:hAnsi="Montserrat" w:cs="Arial"/>
          <w:sz w:val="16"/>
          <w:szCs w:val="18"/>
          <w:lang w:val="es-MX"/>
        </w:rPr>
      </w:pPr>
      <w:r w:rsidRPr="00AE21F9">
        <w:rPr>
          <w:rFonts w:ascii="Montserrat" w:hAnsi="Montserrat" w:cs="Arial"/>
          <w:sz w:val="16"/>
          <w:szCs w:val="18"/>
          <w:lang w:val="es-MX"/>
        </w:rPr>
        <w:t>c.c.p.</w:t>
      </w:r>
      <w:r w:rsidRPr="00AE21F9">
        <w:rPr>
          <w:rFonts w:ascii="Montserrat" w:hAnsi="Montserrat" w:cs="Arial"/>
          <w:sz w:val="16"/>
          <w:szCs w:val="18"/>
          <w:lang w:val="es-MX"/>
        </w:rPr>
        <w:tab/>
        <w:t>D</w:t>
      </w:r>
      <w:r w:rsidR="005726AC" w:rsidRPr="00AE21F9">
        <w:rPr>
          <w:rFonts w:ascii="Montserrat" w:hAnsi="Montserrat" w:cs="Arial"/>
          <w:sz w:val="16"/>
          <w:szCs w:val="18"/>
          <w:lang w:val="es-MX"/>
        </w:rPr>
        <w:t>ra</w:t>
      </w:r>
      <w:r w:rsidRPr="00AE21F9">
        <w:rPr>
          <w:rFonts w:ascii="Montserrat" w:hAnsi="Montserrat" w:cs="Arial"/>
          <w:sz w:val="16"/>
          <w:szCs w:val="18"/>
          <w:lang w:val="es-MX"/>
        </w:rPr>
        <w:t xml:space="preserve">. </w:t>
      </w:r>
      <w:r w:rsidR="00374C63" w:rsidRPr="00AE21F9">
        <w:rPr>
          <w:rFonts w:ascii="Montserrat" w:hAnsi="Montserrat" w:cs="Arial"/>
          <w:sz w:val="16"/>
          <w:szCs w:val="18"/>
          <w:lang w:val="es-MX"/>
        </w:rPr>
        <w:t xml:space="preserve">Ana </w:t>
      </w:r>
      <w:r w:rsidR="005726AC" w:rsidRPr="00AE21F9">
        <w:rPr>
          <w:rFonts w:ascii="Montserrat" w:hAnsi="Montserrat" w:cs="Arial"/>
          <w:sz w:val="16"/>
          <w:szCs w:val="18"/>
          <w:lang w:val="es-MX"/>
        </w:rPr>
        <w:t>Margarita Ríos-Farjat</w:t>
      </w:r>
      <w:r w:rsidRPr="00AE21F9">
        <w:rPr>
          <w:rFonts w:ascii="Montserrat" w:hAnsi="Montserrat" w:cs="Arial"/>
          <w:sz w:val="16"/>
          <w:szCs w:val="18"/>
          <w:lang w:val="es-MX"/>
        </w:rPr>
        <w:t>. Jef</w:t>
      </w:r>
      <w:r w:rsidR="005726AC" w:rsidRPr="00AE21F9">
        <w:rPr>
          <w:rFonts w:ascii="Montserrat" w:hAnsi="Montserrat" w:cs="Arial"/>
          <w:sz w:val="16"/>
          <w:szCs w:val="18"/>
          <w:lang w:val="es-MX"/>
        </w:rPr>
        <w:t>a</w:t>
      </w:r>
      <w:r w:rsidRPr="00AE21F9">
        <w:rPr>
          <w:rFonts w:ascii="Montserrat" w:hAnsi="Montserrat" w:cs="Arial"/>
          <w:sz w:val="16"/>
          <w:szCs w:val="18"/>
          <w:lang w:val="es-MX"/>
        </w:rPr>
        <w:t xml:space="preserve"> del Servicio de Administración Tributaria. Para su conocimiento.</w:t>
      </w:r>
    </w:p>
    <w:p w14:paraId="7965A32F" w14:textId="38701361" w:rsidR="00113A2B" w:rsidRPr="00AE21F9" w:rsidRDefault="00113A2B" w:rsidP="00113A2B">
      <w:pPr>
        <w:pStyle w:val="Textoindependiente"/>
        <w:tabs>
          <w:tab w:val="left" w:pos="0"/>
        </w:tabs>
        <w:ind w:right="-235"/>
        <w:jc w:val="both"/>
        <w:rPr>
          <w:rFonts w:ascii="Montserrat" w:hAnsi="Montserrat" w:cs="Arial"/>
          <w:sz w:val="16"/>
          <w:szCs w:val="18"/>
          <w:lang w:val="es-MX"/>
        </w:rPr>
      </w:pPr>
      <w:r w:rsidRPr="00AE21F9">
        <w:rPr>
          <w:rFonts w:ascii="Montserrat" w:hAnsi="Montserrat" w:cs="Arial"/>
          <w:sz w:val="16"/>
          <w:szCs w:val="18"/>
          <w:lang w:val="es-MX"/>
        </w:rPr>
        <w:tab/>
      </w:r>
      <w:r w:rsidR="00804628" w:rsidRPr="00AE21F9">
        <w:rPr>
          <w:rFonts w:ascii="Montserrat" w:hAnsi="Montserrat" w:cs="Arial"/>
          <w:sz w:val="16"/>
          <w:szCs w:val="18"/>
          <w:lang w:val="es-MX"/>
        </w:rPr>
        <w:t xml:space="preserve">Titular de la Administración </w:t>
      </w:r>
      <w:r w:rsidRPr="00AE21F9">
        <w:rPr>
          <w:rFonts w:ascii="Montserrat" w:hAnsi="Montserrat" w:cs="Arial"/>
          <w:sz w:val="16"/>
          <w:szCs w:val="18"/>
          <w:lang w:val="es-MX"/>
        </w:rPr>
        <w:t>General Jurídic</w:t>
      </w:r>
      <w:r w:rsidR="005726AC" w:rsidRPr="00AE21F9">
        <w:rPr>
          <w:rFonts w:ascii="Montserrat" w:hAnsi="Montserrat" w:cs="Arial"/>
          <w:sz w:val="16"/>
          <w:szCs w:val="18"/>
          <w:lang w:val="es-MX"/>
        </w:rPr>
        <w:t>a</w:t>
      </w:r>
      <w:r w:rsidRPr="00AE21F9">
        <w:rPr>
          <w:rFonts w:ascii="Montserrat" w:hAnsi="Montserrat" w:cs="Arial"/>
          <w:sz w:val="16"/>
          <w:szCs w:val="18"/>
          <w:lang w:val="es-MX"/>
        </w:rPr>
        <w:t>. Mismo fin.</w:t>
      </w:r>
    </w:p>
    <w:p w14:paraId="4B323457" w14:textId="3D874C49" w:rsidR="00113A2B" w:rsidRPr="00AE21F9" w:rsidRDefault="00113A2B" w:rsidP="00113A2B">
      <w:pPr>
        <w:pStyle w:val="Textoindependiente"/>
        <w:tabs>
          <w:tab w:val="left" w:pos="0"/>
        </w:tabs>
        <w:ind w:right="-235"/>
        <w:jc w:val="both"/>
        <w:rPr>
          <w:rFonts w:ascii="Montserrat" w:hAnsi="Montserrat" w:cs="Arial"/>
          <w:sz w:val="16"/>
          <w:szCs w:val="18"/>
          <w:lang w:val="es-MX"/>
        </w:rPr>
      </w:pPr>
      <w:r w:rsidRPr="00AE21F9">
        <w:rPr>
          <w:rFonts w:ascii="Montserrat" w:hAnsi="Montserrat" w:cs="Arial"/>
          <w:sz w:val="16"/>
          <w:szCs w:val="18"/>
          <w:lang w:val="es-MX"/>
        </w:rPr>
        <w:tab/>
      </w:r>
      <w:r w:rsidR="00805821" w:rsidRPr="00AE21F9">
        <w:rPr>
          <w:rFonts w:ascii="Montserrat" w:hAnsi="Montserrat" w:cs="Arial"/>
          <w:sz w:val="16"/>
          <w:szCs w:val="18"/>
          <w:lang w:val="es-MX"/>
        </w:rPr>
        <w:t>Lic. Rosalinda López Hernández.</w:t>
      </w:r>
      <w:r w:rsidRPr="00AE21F9">
        <w:rPr>
          <w:rFonts w:ascii="Montserrat" w:hAnsi="Montserrat" w:cs="Arial"/>
          <w:sz w:val="16"/>
          <w:szCs w:val="18"/>
          <w:lang w:val="es-MX"/>
        </w:rPr>
        <w:t xml:space="preserve"> Administra</w:t>
      </w:r>
      <w:r w:rsidR="00805821" w:rsidRPr="00AE21F9">
        <w:rPr>
          <w:rFonts w:ascii="Montserrat" w:hAnsi="Montserrat" w:cs="Arial"/>
          <w:sz w:val="16"/>
          <w:szCs w:val="18"/>
          <w:lang w:val="es-MX"/>
        </w:rPr>
        <w:t>dora</w:t>
      </w:r>
      <w:r w:rsidRPr="00AE21F9">
        <w:rPr>
          <w:rFonts w:ascii="Montserrat" w:hAnsi="Montserrat" w:cs="Arial"/>
          <w:sz w:val="16"/>
          <w:szCs w:val="18"/>
          <w:lang w:val="es-MX"/>
        </w:rPr>
        <w:t xml:space="preserve"> General de Auditoría Fiscal Federal. Mismo fin.</w:t>
      </w:r>
    </w:p>
    <w:p w14:paraId="600EC798" w14:textId="0127FFDD" w:rsidR="00113A2B" w:rsidRPr="00AE21F9" w:rsidRDefault="005726AC" w:rsidP="00804628">
      <w:pPr>
        <w:pStyle w:val="Textoindependiente"/>
        <w:tabs>
          <w:tab w:val="left" w:pos="9449"/>
        </w:tabs>
        <w:ind w:left="709" w:right="-235"/>
        <w:jc w:val="both"/>
        <w:rPr>
          <w:rFonts w:ascii="Montserrat" w:hAnsi="Montserrat" w:cs="Arial"/>
          <w:sz w:val="16"/>
          <w:szCs w:val="18"/>
        </w:rPr>
      </w:pPr>
      <w:r w:rsidRPr="00AE21F9">
        <w:rPr>
          <w:rFonts w:ascii="Montserrat" w:hAnsi="Montserrat" w:cs="Arial"/>
          <w:sz w:val="16"/>
          <w:szCs w:val="18"/>
          <w:lang w:val="es-MX"/>
        </w:rPr>
        <w:t xml:space="preserve">Lic. Katya Elizabeth Arroyo Arriola. </w:t>
      </w:r>
      <w:r w:rsidR="00113A2B" w:rsidRPr="00AE21F9">
        <w:rPr>
          <w:rFonts w:ascii="Montserrat" w:hAnsi="Montserrat" w:cs="Arial"/>
          <w:sz w:val="16"/>
          <w:szCs w:val="18"/>
        </w:rPr>
        <w:t>Administra</w:t>
      </w:r>
      <w:r w:rsidRPr="00AE21F9">
        <w:rPr>
          <w:rFonts w:ascii="Montserrat" w:hAnsi="Montserrat" w:cs="Arial"/>
          <w:sz w:val="16"/>
          <w:szCs w:val="18"/>
        </w:rPr>
        <w:t>dora</w:t>
      </w:r>
      <w:r w:rsidR="00113A2B" w:rsidRPr="00AE21F9">
        <w:rPr>
          <w:rFonts w:ascii="Montserrat" w:hAnsi="Montserrat" w:cs="Arial"/>
          <w:sz w:val="16"/>
          <w:szCs w:val="18"/>
        </w:rPr>
        <w:t xml:space="preserve"> General de Servicios al Contribuyente. - Mismo fin.</w:t>
      </w:r>
    </w:p>
    <w:p w14:paraId="320BF1D4" w14:textId="77777777" w:rsidR="00113A2B" w:rsidRPr="00AE21F9" w:rsidRDefault="00113A2B" w:rsidP="00113A2B">
      <w:pPr>
        <w:pStyle w:val="Textoindependiente"/>
        <w:tabs>
          <w:tab w:val="left" w:pos="709"/>
        </w:tabs>
        <w:ind w:left="709" w:right="48" w:hanging="709"/>
        <w:jc w:val="both"/>
        <w:rPr>
          <w:rFonts w:ascii="Montserrat" w:hAnsi="Montserrat" w:cs="Arial"/>
          <w:sz w:val="16"/>
          <w:szCs w:val="18"/>
        </w:rPr>
      </w:pPr>
      <w:r w:rsidRPr="00AE21F9">
        <w:rPr>
          <w:rFonts w:ascii="Montserrat" w:hAnsi="Montserrat" w:cs="Arial"/>
          <w:sz w:val="16"/>
          <w:szCs w:val="18"/>
        </w:rPr>
        <w:tab/>
        <w:t xml:space="preserve">Lic. Luis Arturo Castañeda Rebolledo. Jefe de Unidad de Legislación Tributaria. </w:t>
      </w:r>
      <w:r w:rsidRPr="00AE21F9">
        <w:rPr>
          <w:rFonts w:ascii="Montserrat" w:hAnsi="Montserrat"/>
          <w:sz w:val="16"/>
          <w:szCs w:val="18"/>
        </w:rPr>
        <w:t>Palacio Nacional S/N, Edificio 12, piso 4, Col. Centro, 06000, Ciudad de México</w:t>
      </w:r>
      <w:r w:rsidRPr="00AE21F9">
        <w:rPr>
          <w:rFonts w:ascii="Montserrat" w:hAnsi="Montserrat" w:cs="Arial"/>
          <w:sz w:val="16"/>
          <w:szCs w:val="18"/>
        </w:rPr>
        <w:t>- Mismo fin.</w:t>
      </w:r>
    </w:p>
    <w:p w14:paraId="0F49232B" w14:textId="77777777" w:rsidR="00CF3062" w:rsidRPr="00571CDD" w:rsidRDefault="00CF3062" w:rsidP="00CF3062">
      <w:pPr>
        <w:pStyle w:val="Textoindependiente"/>
        <w:tabs>
          <w:tab w:val="left" w:pos="709"/>
        </w:tabs>
        <w:ind w:left="709" w:right="48" w:hanging="709"/>
        <w:jc w:val="both"/>
        <w:rPr>
          <w:rFonts w:ascii="Montserrat" w:hAnsi="Montserrat" w:cs="Arial"/>
          <w:sz w:val="18"/>
          <w:szCs w:val="18"/>
        </w:rPr>
      </w:pPr>
    </w:p>
    <w:p w14:paraId="03D6D13C" w14:textId="77777777" w:rsidR="00113A2B" w:rsidRPr="00571CDD" w:rsidRDefault="00113A2B" w:rsidP="00113A2B">
      <w:pPr>
        <w:pStyle w:val="Textoindependiente"/>
        <w:ind w:left="709" w:right="-235" w:hanging="709"/>
        <w:jc w:val="both"/>
        <w:rPr>
          <w:rFonts w:ascii="Montserrat" w:hAnsi="Montserrat" w:cs="Arial"/>
          <w:sz w:val="18"/>
          <w:szCs w:val="18"/>
        </w:rPr>
      </w:pPr>
    </w:p>
    <w:p w14:paraId="6325AF81" w14:textId="77777777" w:rsidR="00113A2B" w:rsidRPr="00571CDD" w:rsidRDefault="00113A2B" w:rsidP="002C7487">
      <w:pPr>
        <w:jc w:val="both"/>
        <w:rPr>
          <w:rFonts w:ascii="Montserrat" w:hAnsi="Montserrat"/>
          <w:sz w:val="18"/>
          <w:szCs w:val="18"/>
          <w:lang w:val="es-MX"/>
        </w:rPr>
      </w:pPr>
    </w:p>
    <w:p w14:paraId="24FA2EDE" w14:textId="5C0B5A86" w:rsidR="00EB5F43" w:rsidRPr="00BC1B3B" w:rsidRDefault="002044B5" w:rsidP="00BC1B3B">
      <w:pPr>
        <w:ind w:left="567" w:hanging="567"/>
        <w:jc w:val="both"/>
        <w:rPr>
          <w:rFonts w:ascii="Montserrat" w:hAnsi="Montserrat" w:cs="Arial"/>
          <w:sz w:val="18"/>
          <w:szCs w:val="18"/>
          <w:lang w:val="es-MX"/>
        </w:rPr>
      </w:pPr>
      <w:r w:rsidRPr="00571CDD">
        <w:rPr>
          <w:rFonts w:ascii="Montserrat" w:hAnsi="Montserrat"/>
          <w:sz w:val="18"/>
          <w:szCs w:val="18"/>
        </w:rPr>
        <w:t>JEMB/ICA</w:t>
      </w:r>
    </w:p>
    <w:sectPr w:rsidR="00EB5F43" w:rsidRPr="00BC1B3B" w:rsidSect="00BB48B7">
      <w:headerReference w:type="even" r:id="rId9"/>
      <w:headerReference w:type="default" r:id="rId10"/>
      <w:footerReference w:type="default" r:id="rId11"/>
      <w:headerReference w:type="first" r:id="rId12"/>
      <w:footerReference w:type="first" r:id="rId13"/>
      <w:pgSz w:w="12240" w:h="15840" w:code="1"/>
      <w:pgMar w:top="851" w:right="1608" w:bottom="851" w:left="1418" w:header="856" w:footer="329" w:gutter="0"/>
      <w:pgNumType w:fmt="numberInDash"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98BE1" w14:textId="77777777" w:rsidR="006A541E" w:rsidRDefault="006A541E" w:rsidP="00FF7FDC">
      <w:r>
        <w:separator/>
      </w:r>
    </w:p>
  </w:endnote>
  <w:endnote w:type="continuationSeparator" w:id="0">
    <w:p w14:paraId="1ED8617E" w14:textId="77777777" w:rsidR="006A541E" w:rsidRDefault="006A541E" w:rsidP="00FF7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Soberana Sans">
    <w:panose1 w:val="02000000000000000000"/>
    <w:charset w:val="00"/>
    <w:family w:val="modern"/>
    <w:notTrueType/>
    <w:pitch w:val="variable"/>
    <w:sig w:usb0="800000AF" w:usb1="4000204B"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0F13C" w14:textId="77777777" w:rsidR="005C61BA" w:rsidRDefault="005C61BA" w:rsidP="00A06826">
    <w:pPr>
      <w:pStyle w:val="Piedepgina"/>
      <w:jc w:val="center"/>
      <w:rPr>
        <w:rFonts w:ascii="Soberana Sans" w:hAnsi="Soberana Sans" w:cs="Arial"/>
        <w:color w:val="808080"/>
        <w:sz w:val="16"/>
        <w:szCs w:val="16"/>
      </w:rPr>
    </w:pPr>
  </w:p>
  <w:p w14:paraId="076334B0" w14:textId="77777777" w:rsidR="005C61BA" w:rsidRDefault="005C61BA" w:rsidP="00A06826">
    <w:pPr>
      <w:pStyle w:val="Piedepgina"/>
      <w:jc w:val="center"/>
      <w:rPr>
        <w:rFonts w:ascii="Soberana Sans" w:hAnsi="Soberana Sans" w:cs="Arial"/>
        <w:color w:val="808080"/>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gridCol w:w="906"/>
    </w:tblGrid>
    <w:tr w:rsidR="00E66E35" w14:paraId="7C6A8FDB" w14:textId="77777777" w:rsidTr="00E42E45">
      <w:trPr>
        <w:trHeight w:val="568"/>
      </w:trPr>
      <w:tc>
        <w:tcPr>
          <w:tcW w:w="9493" w:type="dxa"/>
          <w:tcBorders>
            <w:bottom w:val="single" w:sz="4" w:space="0" w:color="BA8C40"/>
          </w:tcBorders>
        </w:tcPr>
        <w:p w14:paraId="794E0903" w14:textId="77777777" w:rsidR="00E66E35" w:rsidRDefault="00E66E35" w:rsidP="00E66E35">
          <w:pPr>
            <w:pStyle w:val="Piedepgina"/>
            <w:spacing w:line="288" w:lineRule="auto"/>
            <w:ind w:right="-1085"/>
            <w:rPr>
              <w:noProof/>
              <w:lang w:eastAsia="es-MX"/>
            </w:rPr>
          </w:pPr>
        </w:p>
      </w:tc>
      <w:tc>
        <w:tcPr>
          <w:tcW w:w="844" w:type="dxa"/>
          <w:vMerge w:val="restart"/>
          <w:vAlign w:val="center"/>
        </w:tcPr>
        <w:p w14:paraId="41BCA09D" w14:textId="77777777" w:rsidR="00E66E35" w:rsidRDefault="00E66E35" w:rsidP="00E66E35">
          <w:pPr>
            <w:pStyle w:val="Piedepgina"/>
            <w:spacing w:line="288" w:lineRule="auto"/>
            <w:ind w:right="-196"/>
            <w:jc w:val="center"/>
            <w:rPr>
              <w:rFonts w:ascii="Montserrat" w:hAnsi="Montserrat"/>
              <w:noProof/>
              <w:sz w:val="18"/>
              <w:szCs w:val="18"/>
              <w:lang w:eastAsia="es-MX"/>
            </w:rPr>
          </w:pPr>
          <w:r>
            <w:rPr>
              <w:rFonts w:ascii="Montserrat" w:hAnsi="Montserrat"/>
              <w:noProof/>
              <w:sz w:val="18"/>
              <w:szCs w:val="18"/>
              <w:lang w:val="es-MX" w:eastAsia="es-MX"/>
            </w:rPr>
            <w:drawing>
              <wp:inline distT="0" distB="0" distL="0" distR="0" wp14:anchorId="2C61749F" wp14:editId="31C3D5A6">
                <wp:extent cx="433705" cy="579899"/>
                <wp:effectExtent l="0" t="0" r="4445" b="0"/>
                <wp:docPr id="8" name="Imagen 8" descr="C:\Users\vavi65a8\AppData\Local\Microsoft\Windows\INetCache\Content.Word\EmilianoZap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vi65a8\AppData\Local\Microsoft\Windows\INetCache\Content.Word\EmilianoZapa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233" cy="589964"/>
                        </a:xfrm>
                        <a:prstGeom prst="rect">
                          <a:avLst/>
                        </a:prstGeom>
                        <a:noFill/>
                        <a:ln>
                          <a:noFill/>
                        </a:ln>
                      </pic:spPr>
                    </pic:pic>
                  </a:graphicData>
                </a:graphic>
              </wp:inline>
            </w:drawing>
          </w:r>
        </w:p>
      </w:tc>
    </w:tr>
    <w:tr w:rsidR="00E66E35" w14:paraId="2356BB28" w14:textId="77777777" w:rsidTr="00E42E45">
      <w:tc>
        <w:tcPr>
          <w:tcW w:w="9493" w:type="dxa"/>
          <w:tcBorders>
            <w:top w:val="single" w:sz="4" w:space="0" w:color="BA8C40"/>
          </w:tcBorders>
        </w:tcPr>
        <w:p w14:paraId="1F1DC92F" w14:textId="77777777" w:rsidR="00E66E35" w:rsidRPr="00C1638F" w:rsidRDefault="00E66E35" w:rsidP="00E66E35">
          <w:pPr>
            <w:pStyle w:val="Piedepgina"/>
            <w:pBdr>
              <w:top w:val="single" w:sz="4" w:space="1" w:color="CC9900"/>
            </w:pBdr>
            <w:spacing w:line="288" w:lineRule="auto"/>
            <w:ind w:right="-1085"/>
            <w:rPr>
              <w:rFonts w:ascii="Montserrat SemiBold" w:hAnsi="Montserrat SemiBold"/>
              <w:color w:val="BA8C40"/>
              <w:sz w:val="15"/>
              <w:lang w:val="es-ES"/>
            </w:rPr>
          </w:pPr>
          <w:r w:rsidRPr="00C1638F">
            <w:rPr>
              <w:rFonts w:ascii="Montserrat SemiBold" w:hAnsi="Montserrat SemiBold"/>
              <w:color w:val="BA8C40"/>
              <w:sz w:val="15"/>
              <w:lang w:val="es-ES"/>
            </w:rPr>
            <w:t>Av. Hidalgo 77, Col. Guerrero. 06300 Ciudad de México</w:t>
          </w:r>
        </w:p>
        <w:p w14:paraId="54BBD708" w14:textId="77777777" w:rsidR="00E66E35" w:rsidRPr="001372B1" w:rsidRDefault="00E66E35" w:rsidP="00E66E35">
          <w:pPr>
            <w:pStyle w:val="Piedepgina"/>
            <w:spacing w:line="480" w:lineRule="auto"/>
            <w:ind w:right="-1085"/>
            <w:rPr>
              <w:rFonts w:ascii="Montserrat SemiBold" w:hAnsi="Montserrat SemiBold"/>
              <w:b/>
              <w:color w:val="BA8C40"/>
              <w:sz w:val="15"/>
              <w:lang w:val="es-ES"/>
            </w:rPr>
          </w:pPr>
          <w:r w:rsidRPr="00C1638F">
            <w:rPr>
              <w:rFonts w:ascii="Montserrat SemiBold" w:hAnsi="Montserrat SemiBold"/>
              <w:color w:val="BA8C40"/>
              <w:sz w:val="15"/>
              <w:lang w:val="es-ES"/>
            </w:rPr>
            <w:t>sat.gob.mx  /  MarcaSAT 01 (55) 627 22 728</w:t>
          </w:r>
        </w:p>
      </w:tc>
      <w:tc>
        <w:tcPr>
          <w:tcW w:w="844" w:type="dxa"/>
          <w:vMerge/>
        </w:tcPr>
        <w:p w14:paraId="45352845" w14:textId="77777777" w:rsidR="00E66E35" w:rsidRDefault="00E66E35" w:rsidP="00E66E35">
          <w:pPr>
            <w:pStyle w:val="Piedepgina"/>
            <w:spacing w:line="288" w:lineRule="auto"/>
            <w:ind w:right="-1085"/>
            <w:rPr>
              <w:rFonts w:ascii="Montserrat SemiBold" w:hAnsi="Montserrat SemiBold"/>
              <w:b/>
              <w:color w:val="C39852"/>
              <w:sz w:val="15"/>
              <w:lang w:val="es-ES"/>
            </w:rPr>
          </w:pPr>
        </w:p>
      </w:tc>
    </w:tr>
  </w:tbl>
  <w:p w14:paraId="5156AA13" w14:textId="77777777" w:rsidR="00E66E35" w:rsidRPr="009D2B83" w:rsidRDefault="00E66E35" w:rsidP="00E66E35">
    <w:pPr>
      <w:pStyle w:val="Piedepgina"/>
      <w:tabs>
        <w:tab w:val="clear" w:pos="4252"/>
        <w:tab w:val="left" w:pos="708"/>
        <w:tab w:val="left" w:pos="1416"/>
        <w:tab w:val="left" w:pos="2124"/>
        <w:tab w:val="left" w:pos="2832"/>
        <w:tab w:val="left" w:pos="3540"/>
        <w:tab w:val="left" w:pos="4248"/>
        <w:tab w:val="left" w:pos="4956"/>
        <w:tab w:val="left" w:pos="6816"/>
      </w:tabs>
      <w:spacing w:line="288" w:lineRule="auto"/>
      <w:jc w:val="right"/>
      <w:rPr>
        <w:rFonts w:ascii="Montserrat SemiBold" w:hAnsi="Montserrat SemiBold"/>
        <w:b/>
        <w:color w:val="C39852"/>
        <w:sz w:val="15"/>
        <w:lang w:val="es-ES"/>
      </w:rPr>
    </w:pPr>
    <w:r w:rsidRPr="001372B1">
      <w:rPr>
        <w:noProof/>
        <w:color w:val="BA8C40"/>
        <w:lang w:val="es-MX" w:eastAsia="es-MX"/>
      </w:rPr>
      <w:drawing>
        <wp:anchor distT="0" distB="0" distL="114300" distR="114300" simplePos="0" relativeHeight="251667456" behindDoc="1" locked="0" layoutInCell="1" allowOverlap="1" wp14:anchorId="40E80BA2" wp14:editId="211326E3">
          <wp:simplePos x="0" y="0"/>
          <wp:positionH relativeFrom="column">
            <wp:posOffset>1520190</wp:posOffset>
          </wp:positionH>
          <wp:positionV relativeFrom="paragraph">
            <wp:posOffset>-3900805</wp:posOffset>
          </wp:positionV>
          <wp:extent cx="6877685" cy="5012055"/>
          <wp:effectExtent l="0" t="0" r="0" b="0"/>
          <wp:wrapNone/>
          <wp:docPr id="9" name="Imagen 9"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p w14:paraId="717D7E36" w14:textId="60A77C31" w:rsidR="00942BB4" w:rsidRPr="00571CDD" w:rsidRDefault="00942BB4" w:rsidP="00942BB4">
    <w:pPr>
      <w:widowControl w:val="0"/>
      <w:autoSpaceDE w:val="0"/>
      <w:autoSpaceDN w:val="0"/>
      <w:adjustRightInd w:val="0"/>
      <w:jc w:val="center"/>
      <w:rPr>
        <w:rFonts w:ascii="Montserrat" w:hAnsi="Montserrat"/>
        <w:sz w:val="18"/>
        <w:szCs w:val="18"/>
      </w:rPr>
    </w:pPr>
    <w:r w:rsidRPr="00571CDD">
      <w:rPr>
        <w:rFonts w:ascii="Montserrat" w:hAnsi="Montserrat"/>
        <w:sz w:val="18"/>
        <w:szCs w:val="18"/>
      </w:rPr>
      <w:fldChar w:fldCharType="begin"/>
    </w:r>
    <w:r w:rsidRPr="00571CDD">
      <w:rPr>
        <w:rFonts w:ascii="Montserrat" w:hAnsi="Montserrat"/>
        <w:sz w:val="18"/>
        <w:szCs w:val="18"/>
      </w:rPr>
      <w:instrText xml:space="preserve"> PAGE   \* MERGEFORMAT </w:instrText>
    </w:r>
    <w:r w:rsidRPr="00571CDD">
      <w:rPr>
        <w:rFonts w:ascii="Montserrat" w:hAnsi="Montserrat"/>
        <w:sz w:val="18"/>
        <w:szCs w:val="18"/>
      </w:rPr>
      <w:fldChar w:fldCharType="separate"/>
    </w:r>
    <w:r w:rsidR="0014733F">
      <w:rPr>
        <w:rFonts w:ascii="Montserrat" w:hAnsi="Montserrat"/>
        <w:noProof/>
        <w:sz w:val="18"/>
        <w:szCs w:val="18"/>
      </w:rPr>
      <w:t>- 5 -</w:t>
    </w:r>
    <w:r w:rsidRPr="00571CDD">
      <w:rPr>
        <w:rFonts w:ascii="Montserrat" w:hAnsi="Montserrat"/>
        <w:sz w:val="18"/>
        <w:szCs w:val="18"/>
      </w:rPr>
      <w:fldChar w:fldCharType="end"/>
    </w:r>
  </w:p>
  <w:p w14:paraId="00B6765D" w14:textId="77777777" w:rsidR="00942BB4" w:rsidRPr="00BA5EF4" w:rsidRDefault="00942BB4" w:rsidP="00571CDD">
    <w:pPr>
      <w:widowControl w:val="0"/>
      <w:autoSpaceDE w:val="0"/>
      <w:autoSpaceDN w:val="0"/>
      <w:adjustRightInd w:val="0"/>
      <w:rPr>
        <w:rFonts w:ascii="Soberana Sans" w:hAnsi="Soberana Sans"/>
        <w:b/>
        <w:color w:val="7F7F7F"/>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CAC16" w14:textId="77777777" w:rsidR="005C61BA" w:rsidRPr="002F561C" w:rsidRDefault="005C61BA" w:rsidP="00A06826">
    <w:pPr>
      <w:widowControl w:val="0"/>
      <w:autoSpaceDE w:val="0"/>
      <w:autoSpaceDN w:val="0"/>
      <w:adjustRightInd w:val="0"/>
      <w:jc w:val="center"/>
      <w:rPr>
        <w:rFonts w:ascii="Constantia" w:hAnsi="Constantia"/>
        <w:color w:val="808080"/>
        <w:sz w:val="16"/>
        <w:szCs w:val="16"/>
        <w:lang w:val="es-MX"/>
      </w:rPr>
    </w:pPr>
  </w:p>
  <w:p w14:paraId="551BB46A" w14:textId="2741D4AC" w:rsidR="00E66E35" w:rsidRPr="00942BB4" w:rsidRDefault="00E66E35" w:rsidP="00804628">
    <w:pPr>
      <w:widowControl w:val="0"/>
      <w:autoSpaceDE w:val="0"/>
      <w:autoSpaceDN w:val="0"/>
      <w:adjustRightInd w:val="0"/>
      <w:jc w:val="center"/>
      <w:rPr>
        <w:rFonts w:ascii="Soberana Sans" w:hAnsi="Soberana Sans"/>
        <w:color w:val="808080"/>
        <w:sz w:val="16"/>
        <w:szCs w:val="16"/>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gridCol w:w="906"/>
    </w:tblGrid>
    <w:tr w:rsidR="00E66E35" w14:paraId="709BF0F8" w14:textId="77777777" w:rsidTr="00E42E45">
      <w:trPr>
        <w:trHeight w:val="568"/>
      </w:trPr>
      <w:tc>
        <w:tcPr>
          <w:tcW w:w="9493" w:type="dxa"/>
          <w:tcBorders>
            <w:bottom w:val="single" w:sz="4" w:space="0" w:color="BA8C40"/>
          </w:tcBorders>
        </w:tcPr>
        <w:p w14:paraId="22E53C4C" w14:textId="77777777" w:rsidR="00E66E35" w:rsidRDefault="00E66E35" w:rsidP="00E66E35">
          <w:pPr>
            <w:pStyle w:val="Piedepgina"/>
            <w:spacing w:line="288" w:lineRule="auto"/>
            <w:ind w:right="-1085"/>
            <w:rPr>
              <w:noProof/>
              <w:lang w:eastAsia="es-MX"/>
            </w:rPr>
          </w:pPr>
        </w:p>
      </w:tc>
      <w:tc>
        <w:tcPr>
          <w:tcW w:w="844" w:type="dxa"/>
          <w:vMerge w:val="restart"/>
          <w:vAlign w:val="center"/>
        </w:tcPr>
        <w:p w14:paraId="4F46F7C4" w14:textId="77777777" w:rsidR="00E66E35" w:rsidRDefault="00E66E35" w:rsidP="00E66E35">
          <w:pPr>
            <w:pStyle w:val="Piedepgina"/>
            <w:spacing w:line="288" w:lineRule="auto"/>
            <w:ind w:right="-196"/>
            <w:jc w:val="center"/>
            <w:rPr>
              <w:rFonts w:ascii="Montserrat" w:hAnsi="Montserrat"/>
              <w:noProof/>
              <w:sz w:val="18"/>
              <w:szCs w:val="18"/>
              <w:lang w:eastAsia="es-MX"/>
            </w:rPr>
          </w:pPr>
          <w:r>
            <w:rPr>
              <w:rFonts w:ascii="Montserrat" w:hAnsi="Montserrat"/>
              <w:noProof/>
              <w:sz w:val="18"/>
              <w:szCs w:val="18"/>
              <w:lang w:val="es-MX" w:eastAsia="es-MX"/>
            </w:rPr>
            <w:drawing>
              <wp:inline distT="0" distB="0" distL="0" distR="0" wp14:anchorId="272253E6" wp14:editId="6AF95AF2">
                <wp:extent cx="433705" cy="579899"/>
                <wp:effectExtent l="0" t="0" r="4445" b="0"/>
                <wp:docPr id="6" name="Imagen 6" descr="C:\Users\vavi65a8\AppData\Local\Microsoft\Windows\INetCache\Content.Word\EmilianoZap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vi65a8\AppData\Local\Microsoft\Windows\INetCache\Content.Word\EmilianoZapa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233" cy="589964"/>
                        </a:xfrm>
                        <a:prstGeom prst="rect">
                          <a:avLst/>
                        </a:prstGeom>
                        <a:noFill/>
                        <a:ln>
                          <a:noFill/>
                        </a:ln>
                      </pic:spPr>
                    </pic:pic>
                  </a:graphicData>
                </a:graphic>
              </wp:inline>
            </w:drawing>
          </w:r>
        </w:p>
      </w:tc>
    </w:tr>
    <w:tr w:rsidR="00E66E35" w14:paraId="3C3AE471" w14:textId="77777777" w:rsidTr="00E42E45">
      <w:tc>
        <w:tcPr>
          <w:tcW w:w="9493" w:type="dxa"/>
          <w:tcBorders>
            <w:top w:val="single" w:sz="4" w:space="0" w:color="BA8C40"/>
          </w:tcBorders>
        </w:tcPr>
        <w:p w14:paraId="297840F9" w14:textId="77777777" w:rsidR="00E66E35" w:rsidRPr="00C1638F" w:rsidRDefault="00E66E35" w:rsidP="00E66E35">
          <w:pPr>
            <w:pStyle w:val="Piedepgina"/>
            <w:pBdr>
              <w:top w:val="single" w:sz="4" w:space="1" w:color="CC9900"/>
            </w:pBdr>
            <w:spacing w:line="288" w:lineRule="auto"/>
            <w:ind w:right="-1085"/>
            <w:rPr>
              <w:rFonts w:ascii="Montserrat SemiBold" w:hAnsi="Montserrat SemiBold"/>
              <w:color w:val="BA8C40"/>
              <w:sz w:val="15"/>
              <w:lang w:val="es-ES"/>
            </w:rPr>
          </w:pPr>
          <w:r w:rsidRPr="00C1638F">
            <w:rPr>
              <w:rFonts w:ascii="Montserrat SemiBold" w:hAnsi="Montserrat SemiBold"/>
              <w:color w:val="BA8C40"/>
              <w:sz w:val="15"/>
              <w:lang w:val="es-ES"/>
            </w:rPr>
            <w:t>Av. Hidalgo 77, Col. Guerrero. 06300 Ciudad de México</w:t>
          </w:r>
        </w:p>
        <w:p w14:paraId="05615312" w14:textId="77777777" w:rsidR="00E66E35" w:rsidRPr="001372B1" w:rsidRDefault="00E66E35" w:rsidP="00E66E35">
          <w:pPr>
            <w:pStyle w:val="Piedepgina"/>
            <w:spacing w:line="480" w:lineRule="auto"/>
            <w:ind w:right="-1085"/>
            <w:rPr>
              <w:rFonts w:ascii="Montserrat SemiBold" w:hAnsi="Montserrat SemiBold"/>
              <w:b/>
              <w:color w:val="BA8C40"/>
              <w:sz w:val="15"/>
              <w:lang w:val="es-ES"/>
            </w:rPr>
          </w:pPr>
          <w:r w:rsidRPr="00C1638F">
            <w:rPr>
              <w:rFonts w:ascii="Montserrat SemiBold" w:hAnsi="Montserrat SemiBold"/>
              <w:color w:val="BA8C40"/>
              <w:sz w:val="15"/>
              <w:lang w:val="es-ES"/>
            </w:rPr>
            <w:t>sat.gob.mx  /  MarcaSAT 01 (55) 627 22 728</w:t>
          </w:r>
        </w:p>
      </w:tc>
      <w:tc>
        <w:tcPr>
          <w:tcW w:w="844" w:type="dxa"/>
          <w:vMerge/>
        </w:tcPr>
        <w:p w14:paraId="01BC9F60" w14:textId="77777777" w:rsidR="00E66E35" w:rsidRDefault="00E66E35" w:rsidP="00E66E35">
          <w:pPr>
            <w:pStyle w:val="Piedepgina"/>
            <w:spacing w:line="288" w:lineRule="auto"/>
            <w:ind w:right="-1085"/>
            <w:rPr>
              <w:rFonts w:ascii="Montserrat SemiBold" w:hAnsi="Montserrat SemiBold"/>
              <w:b/>
              <w:color w:val="C39852"/>
              <w:sz w:val="15"/>
              <w:lang w:val="es-ES"/>
            </w:rPr>
          </w:pPr>
        </w:p>
      </w:tc>
    </w:tr>
  </w:tbl>
  <w:p w14:paraId="3A5A903B" w14:textId="77777777" w:rsidR="00E66E35" w:rsidRPr="009D2B83" w:rsidRDefault="00E66E35" w:rsidP="00E66E35">
    <w:pPr>
      <w:pStyle w:val="Piedepgina"/>
      <w:tabs>
        <w:tab w:val="clear" w:pos="4252"/>
        <w:tab w:val="left" w:pos="708"/>
        <w:tab w:val="left" w:pos="1416"/>
        <w:tab w:val="left" w:pos="2124"/>
        <w:tab w:val="left" w:pos="2832"/>
        <w:tab w:val="left" w:pos="3540"/>
        <w:tab w:val="left" w:pos="4248"/>
        <w:tab w:val="left" w:pos="4956"/>
        <w:tab w:val="left" w:pos="6816"/>
      </w:tabs>
      <w:spacing w:line="288" w:lineRule="auto"/>
      <w:jc w:val="right"/>
      <w:rPr>
        <w:rFonts w:ascii="Montserrat SemiBold" w:hAnsi="Montserrat SemiBold"/>
        <w:b/>
        <w:color w:val="C39852"/>
        <w:sz w:val="15"/>
        <w:lang w:val="es-ES"/>
      </w:rPr>
    </w:pPr>
    <w:r w:rsidRPr="001372B1">
      <w:rPr>
        <w:noProof/>
        <w:color w:val="BA8C40"/>
        <w:lang w:val="es-MX" w:eastAsia="es-MX"/>
      </w:rPr>
      <w:drawing>
        <wp:anchor distT="0" distB="0" distL="114300" distR="114300" simplePos="0" relativeHeight="251665408" behindDoc="1" locked="0" layoutInCell="1" allowOverlap="1" wp14:anchorId="7B22DF2F" wp14:editId="03D91639">
          <wp:simplePos x="0" y="0"/>
          <wp:positionH relativeFrom="column">
            <wp:posOffset>1520190</wp:posOffset>
          </wp:positionH>
          <wp:positionV relativeFrom="paragraph">
            <wp:posOffset>-3900805</wp:posOffset>
          </wp:positionV>
          <wp:extent cx="6877685" cy="5012055"/>
          <wp:effectExtent l="0" t="0" r="0" b="0"/>
          <wp:wrapNone/>
          <wp:docPr id="7" name="Imagen 7"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p w14:paraId="3F5BF55C" w14:textId="5E787513" w:rsidR="00804628" w:rsidRPr="008F005E" w:rsidRDefault="00804628" w:rsidP="00804628">
    <w:pPr>
      <w:widowControl w:val="0"/>
      <w:autoSpaceDE w:val="0"/>
      <w:autoSpaceDN w:val="0"/>
      <w:adjustRightInd w:val="0"/>
      <w:jc w:val="center"/>
      <w:rPr>
        <w:rFonts w:ascii="Montserrat" w:hAnsi="Montserrat"/>
        <w:sz w:val="18"/>
        <w:szCs w:val="18"/>
      </w:rPr>
    </w:pPr>
    <w:r w:rsidRPr="008F005E">
      <w:rPr>
        <w:rFonts w:ascii="Montserrat" w:hAnsi="Montserrat"/>
        <w:sz w:val="18"/>
        <w:szCs w:val="18"/>
      </w:rPr>
      <w:fldChar w:fldCharType="begin"/>
    </w:r>
    <w:r w:rsidRPr="008F005E">
      <w:rPr>
        <w:rFonts w:ascii="Montserrat" w:hAnsi="Montserrat"/>
        <w:sz w:val="18"/>
        <w:szCs w:val="18"/>
      </w:rPr>
      <w:instrText xml:space="preserve"> PAGE   \* MERGEFORMAT </w:instrText>
    </w:r>
    <w:r w:rsidRPr="008F005E">
      <w:rPr>
        <w:rFonts w:ascii="Montserrat" w:hAnsi="Montserrat"/>
        <w:sz w:val="18"/>
        <w:szCs w:val="18"/>
      </w:rPr>
      <w:fldChar w:fldCharType="separate"/>
    </w:r>
    <w:r w:rsidR="00E135B5">
      <w:rPr>
        <w:rFonts w:ascii="Montserrat" w:hAnsi="Montserrat"/>
        <w:noProof/>
        <w:sz w:val="18"/>
        <w:szCs w:val="18"/>
      </w:rPr>
      <w:t>- 1 -</w:t>
    </w:r>
    <w:r w:rsidRPr="008F005E">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E466D" w14:textId="77777777" w:rsidR="006A541E" w:rsidRDefault="006A541E" w:rsidP="00FF7FDC">
      <w:r>
        <w:separator/>
      </w:r>
    </w:p>
  </w:footnote>
  <w:footnote w:type="continuationSeparator" w:id="0">
    <w:p w14:paraId="6C594F62" w14:textId="77777777" w:rsidR="006A541E" w:rsidRDefault="006A541E" w:rsidP="00FF7F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8094B" w14:textId="77777777" w:rsidR="005C61BA" w:rsidRDefault="005C61BA" w:rsidP="00A0682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- 1 -</w:t>
    </w:r>
    <w:r>
      <w:rPr>
        <w:rStyle w:val="Nmerodepgina"/>
      </w:rPr>
      <w:fldChar w:fldCharType="end"/>
    </w:r>
  </w:p>
  <w:p w14:paraId="3A7942E9" w14:textId="77777777" w:rsidR="005C61BA" w:rsidRDefault="005C61B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3360"/>
      <w:gridCol w:w="4292"/>
    </w:tblGrid>
    <w:tr w:rsidR="00804628" w14:paraId="50B0B27F" w14:textId="77777777" w:rsidTr="00804628">
      <w:trPr>
        <w:trHeight w:val="1189"/>
      </w:trPr>
      <w:tc>
        <w:tcPr>
          <w:tcW w:w="2129" w:type="dxa"/>
        </w:tcPr>
        <w:p w14:paraId="3E191CE3" w14:textId="77777777" w:rsidR="00804628" w:rsidRDefault="00804628" w:rsidP="00804628">
          <w:pPr>
            <w:pStyle w:val="Encabezado"/>
          </w:pPr>
          <w:r>
            <w:rPr>
              <w:noProof/>
              <w:lang w:val="es-MX" w:eastAsia="es-MX"/>
            </w:rPr>
            <w:drawing>
              <wp:anchor distT="0" distB="0" distL="114300" distR="114300" simplePos="0" relativeHeight="251661312" behindDoc="0" locked="0" layoutInCell="1" allowOverlap="1" wp14:anchorId="1C52AF86" wp14:editId="2B247B60">
                <wp:simplePos x="0" y="0"/>
                <wp:positionH relativeFrom="column">
                  <wp:posOffset>-44617</wp:posOffset>
                </wp:positionH>
                <wp:positionV relativeFrom="paragraph">
                  <wp:posOffset>14338</wp:posOffset>
                </wp:positionV>
                <wp:extent cx="1559293" cy="500513"/>
                <wp:effectExtent l="0" t="0" r="3175" b="0"/>
                <wp:wrapNone/>
                <wp:docPr id="2" name="Imagen 2"/>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cstate="print">
                          <a:extLst>
                            <a:ext uri="{28A0092B-C50C-407E-A947-70E740481C1C}">
                              <a14:useLocalDpi xmlns:a14="http://schemas.microsoft.com/office/drawing/2010/main" val="0"/>
                            </a:ext>
                          </a:extLst>
                        </a:blip>
                        <a:srcRect l="9040" t="7049" r="72867" b="88394"/>
                        <a:stretch/>
                      </pic:blipFill>
                      <pic:spPr>
                        <a:xfrm>
                          <a:off x="0" y="0"/>
                          <a:ext cx="1562462" cy="501530"/>
                        </a:xfrm>
                        <a:prstGeom prst="rect">
                          <a:avLst/>
                        </a:prstGeom>
                      </pic:spPr>
                    </pic:pic>
                  </a:graphicData>
                </a:graphic>
                <wp14:sizeRelH relativeFrom="margin">
                  <wp14:pctWidth>0</wp14:pctWidth>
                </wp14:sizeRelH>
                <wp14:sizeRelV relativeFrom="margin">
                  <wp14:pctHeight>0</wp14:pctHeight>
                </wp14:sizeRelV>
              </wp:anchor>
            </w:drawing>
          </w:r>
        </w:p>
      </w:tc>
      <w:tc>
        <w:tcPr>
          <w:tcW w:w="3360" w:type="dxa"/>
        </w:tcPr>
        <w:p w14:paraId="6475F3E6" w14:textId="77777777" w:rsidR="00804628" w:rsidRDefault="00804628" w:rsidP="00804628">
          <w:pPr>
            <w:pStyle w:val="Encabezado"/>
            <w:jc w:val="center"/>
          </w:pPr>
          <w:r>
            <w:rPr>
              <w:noProof/>
              <w:lang w:val="es-MX" w:eastAsia="es-MX"/>
            </w:rPr>
            <w:drawing>
              <wp:inline distT="0" distB="0" distL="0" distR="0" wp14:anchorId="319DE798" wp14:editId="11CA8445">
                <wp:extent cx="1881308" cy="481264"/>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AT_horizontal.jpg"/>
                        <pic:cNvPicPr/>
                      </pic:nvPicPr>
                      <pic:blipFill>
                        <a:blip r:embed="rId2">
                          <a:extLst>
                            <a:ext uri="{28A0092B-C50C-407E-A947-70E740481C1C}">
                              <a14:useLocalDpi xmlns:a14="http://schemas.microsoft.com/office/drawing/2010/main" val="0"/>
                            </a:ext>
                          </a:extLst>
                        </a:blip>
                        <a:stretch>
                          <a:fillRect/>
                        </a:stretch>
                      </pic:blipFill>
                      <pic:spPr>
                        <a:xfrm>
                          <a:off x="0" y="0"/>
                          <a:ext cx="1979629" cy="506416"/>
                        </a:xfrm>
                        <a:prstGeom prst="rect">
                          <a:avLst/>
                        </a:prstGeom>
                      </pic:spPr>
                    </pic:pic>
                  </a:graphicData>
                </a:graphic>
              </wp:inline>
            </w:drawing>
          </w:r>
        </w:p>
      </w:tc>
      <w:tc>
        <w:tcPr>
          <w:tcW w:w="4292" w:type="dxa"/>
        </w:tcPr>
        <w:p w14:paraId="1C1AAAAE" w14:textId="77777777" w:rsidR="00804628" w:rsidRDefault="00804628" w:rsidP="00804628">
          <w:pPr>
            <w:pStyle w:val="Encabezado"/>
            <w:jc w:val="right"/>
            <w:rPr>
              <w:rFonts w:ascii="Montserrat ExtraBold" w:hAnsi="Montserrat ExtraBold"/>
              <w:sz w:val="18"/>
              <w:szCs w:val="18"/>
            </w:rPr>
          </w:pPr>
          <w:r w:rsidRPr="002127D9">
            <w:rPr>
              <w:rFonts w:ascii="Montserrat ExtraBold" w:hAnsi="Montserrat ExtraBold"/>
              <w:sz w:val="18"/>
              <w:szCs w:val="18"/>
            </w:rPr>
            <w:t>Administración General</w:t>
          </w:r>
          <w:r>
            <w:rPr>
              <w:rFonts w:ascii="Montserrat ExtraBold" w:hAnsi="Montserrat ExtraBold"/>
              <w:sz w:val="18"/>
              <w:szCs w:val="18"/>
            </w:rPr>
            <w:t xml:space="preserve"> Jurídica</w:t>
          </w:r>
        </w:p>
        <w:p w14:paraId="46128CCF" w14:textId="77777777" w:rsidR="00804628" w:rsidRPr="008F005E" w:rsidRDefault="00804628" w:rsidP="00804628">
          <w:pPr>
            <w:pStyle w:val="Encabezado"/>
            <w:jc w:val="right"/>
            <w:rPr>
              <w:rFonts w:ascii="Montserrat" w:hAnsi="Montserrat"/>
              <w:sz w:val="16"/>
              <w:szCs w:val="16"/>
            </w:rPr>
          </w:pPr>
          <w:r w:rsidRPr="002127D9">
            <w:rPr>
              <w:rFonts w:ascii="Montserrat" w:hAnsi="Montserrat"/>
              <w:sz w:val="16"/>
              <w:szCs w:val="16"/>
            </w:rPr>
            <w:t>Administración Central de</w:t>
          </w:r>
          <w:r>
            <w:rPr>
              <w:rFonts w:ascii="Montserrat" w:hAnsi="Montserrat"/>
              <w:sz w:val="16"/>
              <w:szCs w:val="16"/>
            </w:rPr>
            <w:t xml:space="preserve"> Normatividad en Impuestos Internos</w:t>
          </w:r>
        </w:p>
      </w:tc>
    </w:tr>
  </w:tbl>
  <w:tbl>
    <w:tblPr>
      <w:tblW w:w="10094" w:type="dxa"/>
      <w:tblLook w:val="04A0" w:firstRow="1" w:lastRow="0" w:firstColumn="1" w:lastColumn="0" w:noHBand="0" w:noVBand="1"/>
    </w:tblPr>
    <w:tblGrid>
      <w:gridCol w:w="4424"/>
      <w:gridCol w:w="1559"/>
      <w:gridCol w:w="4111"/>
    </w:tblGrid>
    <w:tr w:rsidR="00942BB4" w:rsidRPr="00942BB4" w14:paraId="7E7E1FCB" w14:textId="77777777" w:rsidTr="001F3E86">
      <w:tc>
        <w:tcPr>
          <w:tcW w:w="4424" w:type="dxa"/>
        </w:tcPr>
        <w:p w14:paraId="25BC8F0D" w14:textId="6954A561" w:rsidR="00942BB4" w:rsidRPr="00942BB4" w:rsidRDefault="00942BB4" w:rsidP="00942BB4">
          <w:pPr>
            <w:pStyle w:val="Encabezado"/>
            <w:rPr>
              <w:noProof/>
              <w:lang w:val="es-MX" w:eastAsia="es-MX"/>
            </w:rPr>
          </w:pPr>
        </w:p>
      </w:tc>
      <w:tc>
        <w:tcPr>
          <w:tcW w:w="1559" w:type="dxa"/>
        </w:tcPr>
        <w:p w14:paraId="4DC8A230" w14:textId="77777777" w:rsidR="00942BB4" w:rsidRPr="00942BB4" w:rsidRDefault="00942BB4" w:rsidP="00942BB4">
          <w:pPr>
            <w:pStyle w:val="Encabezado"/>
            <w:rPr>
              <w:noProof/>
              <w:lang w:val="es-MX" w:eastAsia="es-MX"/>
            </w:rPr>
          </w:pPr>
        </w:p>
      </w:tc>
      <w:tc>
        <w:tcPr>
          <w:tcW w:w="4111" w:type="dxa"/>
        </w:tcPr>
        <w:p w14:paraId="2502FBAF" w14:textId="62C42D5F" w:rsidR="00942BB4" w:rsidRPr="00942BB4" w:rsidRDefault="00942BB4" w:rsidP="00942BB4">
          <w:pPr>
            <w:pStyle w:val="Encabezado"/>
            <w:rPr>
              <w:noProof/>
              <w:lang w:val="es-MX" w:eastAsia="es-MX"/>
            </w:rPr>
          </w:pPr>
        </w:p>
      </w:tc>
    </w:tr>
  </w:tbl>
  <w:p w14:paraId="2E1C80EA" w14:textId="0C54D4C2" w:rsidR="005C61BA" w:rsidRPr="00571CDD" w:rsidRDefault="00306C27" w:rsidP="000773C3">
    <w:pPr>
      <w:autoSpaceDE w:val="0"/>
      <w:autoSpaceDN w:val="0"/>
      <w:adjustRightInd w:val="0"/>
      <w:outlineLvl w:val="0"/>
      <w:rPr>
        <w:rFonts w:ascii="Montserrat" w:hAnsi="Montserrat"/>
        <w:b/>
        <w:sz w:val="18"/>
        <w:szCs w:val="18"/>
        <w:lang w:val="es-MX"/>
      </w:rPr>
    </w:pPr>
    <w:r w:rsidRPr="00571CDD">
      <w:rPr>
        <w:rFonts w:ascii="Montserrat" w:hAnsi="Montserrat"/>
        <w:b/>
        <w:noProof/>
        <w:sz w:val="18"/>
        <w:szCs w:val="18"/>
        <w:lang w:val="es-MX"/>
      </w:rPr>
      <w:t>600-01-02-201</w:t>
    </w:r>
    <w:r w:rsidR="00804628" w:rsidRPr="00571CDD">
      <w:rPr>
        <w:rFonts w:ascii="Montserrat" w:hAnsi="Montserrat"/>
        <w:b/>
        <w:noProof/>
        <w:sz w:val="18"/>
        <w:szCs w:val="18"/>
        <w:lang w:val="es-MX"/>
      </w:rPr>
      <w:t>9</w:t>
    </w:r>
    <w:r w:rsidRPr="00571CDD">
      <w:rPr>
        <w:rFonts w:ascii="Montserrat" w:hAnsi="Montserrat"/>
        <w:b/>
        <w:noProof/>
        <w:sz w:val="18"/>
        <w:szCs w:val="18"/>
        <w:lang w:val="es-MX"/>
      </w:rPr>
      <w:t>-</w:t>
    </w:r>
    <w:r w:rsidR="00804628" w:rsidRPr="00571CDD">
      <w:rPr>
        <w:rFonts w:ascii="Montserrat" w:hAnsi="Montserrat"/>
        <w:b/>
        <w:noProof/>
        <w:sz w:val="18"/>
        <w:szCs w:val="18"/>
        <w:lang w:val="es-MX"/>
      </w:rPr>
      <w:t>2046</w:t>
    </w:r>
  </w:p>
  <w:p w14:paraId="168A4A1B" w14:textId="2D72BEDD" w:rsidR="005C61BA" w:rsidRPr="00571CDD" w:rsidRDefault="005C61BA" w:rsidP="000773C3">
    <w:pPr>
      <w:rPr>
        <w:rFonts w:ascii="Montserrat" w:hAnsi="Montserrat"/>
        <w:sz w:val="18"/>
        <w:szCs w:val="18"/>
        <w:lang w:val="es-MX"/>
      </w:rPr>
    </w:pPr>
    <w:r w:rsidRPr="00571CDD">
      <w:rPr>
        <w:rFonts w:ascii="Montserrat" w:hAnsi="Montserrat"/>
        <w:sz w:val="18"/>
        <w:szCs w:val="18"/>
        <w:lang w:val="es-MX"/>
      </w:rPr>
      <w:t>Exp.:</w:t>
    </w:r>
    <w:r w:rsidR="006F2D2E" w:rsidRPr="00571CDD">
      <w:rPr>
        <w:rFonts w:ascii="Montserrat" w:hAnsi="Montserrat"/>
        <w:sz w:val="18"/>
        <w:szCs w:val="18"/>
        <w:lang w:val="es-MX"/>
      </w:rPr>
      <w:t>3S.3-2018-0078</w:t>
    </w:r>
  </w:p>
  <w:p w14:paraId="5249B105" w14:textId="77777777" w:rsidR="005C61BA" w:rsidRPr="00492593" w:rsidRDefault="005C61BA" w:rsidP="00A06826">
    <w:pPr>
      <w:autoSpaceDE w:val="0"/>
      <w:autoSpaceDN w:val="0"/>
      <w:adjustRightInd w:val="0"/>
      <w:jc w:val="both"/>
      <w:rPr>
        <w:rFonts w:ascii="Soberana Sans" w:hAnsi="Soberana Sans"/>
        <w:sz w:val="16"/>
        <w:szCs w:val="16"/>
        <w:lang w:val="es-MX"/>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3360"/>
      <w:gridCol w:w="4292"/>
    </w:tblGrid>
    <w:tr w:rsidR="00804628" w14:paraId="79314F4A" w14:textId="77777777" w:rsidTr="00804628">
      <w:trPr>
        <w:trHeight w:val="1189"/>
      </w:trPr>
      <w:tc>
        <w:tcPr>
          <w:tcW w:w="2129" w:type="dxa"/>
        </w:tcPr>
        <w:p w14:paraId="3584E274" w14:textId="77777777" w:rsidR="00804628" w:rsidRDefault="00804628" w:rsidP="00804628">
          <w:pPr>
            <w:pStyle w:val="Encabezado"/>
          </w:pPr>
          <w:r>
            <w:rPr>
              <w:noProof/>
              <w:lang w:val="es-MX" w:eastAsia="es-MX"/>
            </w:rPr>
            <w:drawing>
              <wp:anchor distT="0" distB="0" distL="114300" distR="114300" simplePos="0" relativeHeight="251659264" behindDoc="0" locked="0" layoutInCell="1" allowOverlap="1" wp14:anchorId="76C78E8E" wp14:editId="60B4D159">
                <wp:simplePos x="0" y="0"/>
                <wp:positionH relativeFrom="column">
                  <wp:posOffset>-44617</wp:posOffset>
                </wp:positionH>
                <wp:positionV relativeFrom="paragraph">
                  <wp:posOffset>14338</wp:posOffset>
                </wp:positionV>
                <wp:extent cx="1559293" cy="500513"/>
                <wp:effectExtent l="0" t="0" r="3175" b="0"/>
                <wp:wrapNone/>
                <wp:docPr id="43" name="Imagen 43"/>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cstate="print">
                          <a:extLst>
                            <a:ext uri="{28A0092B-C50C-407E-A947-70E740481C1C}">
                              <a14:useLocalDpi xmlns:a14="http://schemas.microsoft.com/office/drawing/2010/main" val="0"/>
                            </a:ext>
                          </a:extLst>
                        </a:blip>
                        <a:srcRect l="9040" t="7049" r="72867" b="88394"/>
                        <a:stretch/>
                      </pic:blipFill>
                      <pic:spPr>
                        <a:xfrm>
                          <a:off x="0" y="0"/>
                          <a:ext cx="1562462" cy="501530"/>
                        </a:xfrm>
                        <a:prstGeom prst="rect">
                          <a:avLst/>
                        </a:prstGeom>
                      </pic:spPr>
                    </pic:pic>
                  </a:graphicData>
                </a:graphic>
                <wp14:sizeRelH relativeFrom="margin">
                  <wp14:pctWidth>0</wp14:pctWidth>
                </wp14:sizeRelH>
                <wp14:sizeRelV relativeFrom="margin">
                  <wp14:pctHeight>0</wp14:pctHeight>
                </wp14:sizeRelV>
              </wp:anchor>
            </w:drawing>
          </w:r>
        </w:p>
      </w:tc>
      <w:tc>
        <w:tcPr>
          <w:tcW w:w="3360" w:type="dxa"/>
        </w:tcPr>
        <w:p w14:paraId="45F05B13" w14:textId="77777777" w:rsidR="00804628" w:rsidRDefault="00804628" w:rsidP="00804628">
          <w:pPr>
            <w:pStyle w:val="Encabezado"/>
            <w:jc w:val="center"/>
          </w:pPr>
          <w:r>
            <w:rPr>
              <w:noProof/>
              <w:lang w:val="es-MX" w:eastAsia="es-MX"/>
            </w:rPr>
            <w:drawing>
              <wp:inline distT="0" distB="0" distL="0" distR="0" wp14:anchorId="13D0359A" wp14:editId="35A5087F">
                <wp:extent cx="1881308" cy="481264"/>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AT_horizontal.jpg"/>
                        <pic:cNvPicPr/>
                      </pic:nvPicPr>
                      <pic:blipFill>
                        <a:blip r:embed="rId2">
                          <a:extLst>
                            <a:ext uri="{28A0092B-C50C-407E-A947-70E740481C1C}">
                              <a14:useLocalDpi xmlns:a14="http://schemas.microsoft.com/office/drawing/2010/main" val="0"/>
                            </a:ext>
                          </a:extLst>
                        </a:blip>
                        <a:stretch>
                          <a:fillRect/>
                        </a:stretch>
                      </pic:blipFill>
                      <pic:spPr>
                        <a:xfrm>
                          <a:off x="0" y="0"/>
                          <a:ext cx="1979629" cy="506416"/>
                        </a:xfrm>
                        <a:prstGeom prst="rect">
                          <a:avLst/>
                        </a:prstGeom>
                      </pic:spPr>
                    </pic:pic>
                  </a:graphicData>
                </a:graphic>
              </wp:inline>
            </w:drawing>
          </w:r>
        </w:p>
      </w:tc>
      <w:tc>
        <w:tcPr>
          <w:tcW w:w="4292" w:type="dxa"/>
        </w:tcPr>
        <w:p w14:paraId="30E2C710" w14:textId="77777777" w:rsidR="00804628" w:rsidRDefault="00804628" w:rsidP="00804628">
          <w:pPr>
            <w:pStyle w:val="Encabezado"/>
            <w:jc w:val="right"/>
            <w:rPr>
              <w:rFonts w:ascii="Montserrat ExtraBold" w:hAnsi="Montserrat ExtraBold"/>
              <w:sz w:val="18"/>
              <w:szCs w:val="18"/>
            </w:rPr>
          </w:pPr>
          <w:r w:rsidRPr="002127D9">
            <w:rPr>
              <w:rFonts w:ascii="Montserrat ExtraBold" w:hAnsi="Montserrat ExtraBold"/>
              <w:sz w:val="18"/>
              <w:szCs w:val="18"/>
            </w:rPr>
            <w:t>Administración General</w:t>
          </w:r>
          <w:r>
            <w:rPr>
              <w:rFonts w:ascii="Montserrat ExtraBold" w:hAnsi="Montserrat ExtraBold"/>
              <w:sz w:val="18"/>
              <w:szCs w:val="18"/>
            </w:rPr>
            <w:t xml:space="preserve"> Jurídica</w:t>
          </w:r>
        </w:p>
        <w:p w14:paraId="06FB7E84" w14:textId="77777777" w:rsidR="00804628" w:rsidRPr="008F005E" w:rsidRDefault="00804628" w:rsidP="00804628">
          <w:pPr>
            <w:pStyle w:val="Encabezado"/>
            <w:jc w:val="right"/>
            <w:rPr>
              <w:rFonts w:ascii="Montserrat" w:hAnsi="Montserrat"/>
              <w:sz w:val="16"/>
              <w:szCs w:val="16"/>
            </w:rPr>
          </w:pPr>
          <w:r w:rsidRPr="002127D9">
            <w:rPr>
              <w:rFonts w:ascii="Montserrat" w:hAnsi="Montserrat"/>
              <w:sz w:val="16"/>
              <w:szCs w:val="16"/>
            </w:rPr>
            <w:t>Administración Central de</w:t>
          </w:r>
          <w:r>
            <w:rPr>
              <w:rFonts w:ascii="Montserrat" w:hAnsi="Montserrat"/>
              <w:sz w:val="16"/>
              <w:szCs w:val="16"/>
            </w:rPr>
            <w:t xml:space="preserve"> Normatividad en Impuestos Internos</w:t>
          </w:r>
        </w:p>
      </w:tc>
    </w:tr>
  </w:tbl>
  <w:p w14:paraId="1EF78AEA" w14:textId="77777777" w:rsidR="005C61BA" w:rsidRPr="00495D8A" w:rsidRDefault="005C61BA" w:rsidP="00A06826">
    <w:pPr>
      <w:pStyle w:val="Encabezado"/>
      <w:jc w:val="right"/>
      <w:rPr>
        <w:rFonts w:ascii="Soberana Sans" w:hAnsi="Soberana Sans"/>
        <w:b/>
        <w:sz w:val="16"/>
        <w:szCs w:val="16"/>
      </w:rPr>
    </w:pPr>
  </w:p>
  <w:p w14:paraId="1998FC84" w14:textId="77777777" w:rsidR="005C61BA" w:rsidRPr="004620CD" w:rsidRDefault="005C61BA">
    <w:pPr>
      <w:pStyle w:val="Encabezad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4244D"/>
    <w:multiLevelType w:val="hybridMultilevel"/>
    <w:tmpl w:val="BC4A117A"/>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 w15:restartNumberingAfterBreak="0">
    <w:nsid w:val="14F819C6"/>
    <w:multiLevelType w:val="hybridMultilevel"/>
    <w:tmpl w:val="F4CE4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B053A6"/>
    <w:multiLevelType w:val="hybridMultilevel"/>
    <w:tmpl w:val="F6327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704199"/>
    <w:multiLevelType w:val="hybridMultilevel"/>
    <w:tmpl w:val="71D0B0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04293E"/>
    <w:multiLevelType w:val="hybridMultilevel"/>
    <w:tmpl w:val="9F18F7C8"/>
    <w:lvl w:ilvl="0" w:tplc="49D2933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7DB116C"/>
    <w:multiLevelType w:val="hybridMultilevel"/>
    <w:tmpl w:val="F1B409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BB60D3"/>
    <w:multiLevelType w:val="hybridMultilevel"/>
    <w:tmpl w:val="D3F28628"/>
    <w:lvl w:ilvl="0" w:tplc="17DEE38C">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4604410D"/>
    <w:multiLevelType w:val="hybridMultilevel"/>
    <w:tmpl w:val="B0B22D4A"/>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8" w15:restartNumberingAfterBreak="0">
    <w:nsid w:val="47F66490"/>
    <w:multiLevelType w:val="hybridMultilevel"/>
    <w:tmpl w:val="CB3676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452B85"/>
    <w:multiLevelType w:val="hybridMultilevel"/>
    <w:tmpl w:val="A3D48792"/>
    <w:lvl w:ilvl="0" w:tplc="E8688C80">
      <w:start w:val="1"/>
      <w:numFmt w:val="lowerLetter"/>
      <w:lvlText w:val="%1)"/>
      <w:lvlJc w:val="left"/>
      <w:pPr>
        <w:ind w:left="786" w:hanging="360"/>
      </w:pPr>
      <w:rPr>
        <w:rFonts w:cs="Times New Roman"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4EEF710A"/>
    <w:multiLevelType w:val="hybridMultilevel"/>
    <w:tmpl w:val="F6327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8F5509"/>
    <w:multiLevelType w:val="hybridMultilevel"/>
    <w:tmpl w:val="0FDA75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511D132F"/>
    <w:multiLevelType w:val="hybridMultilevel"/>
    <w:tmpl w:val="2C169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7B6B4A"/>
    <w:multiLevelType w:val="hybridMultilevel"/>
    <w:tmpl w:val="573E6DB6"/>
    <w:lvl w:ilvl="0" w:tplc="36F013E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13221C"/>
    <w:multiLevelType w:val="hybridMultilevel"/>
    <w:tmpl w:val="C1A09394"/>
    <w:lvl w:ilvl="0" w:tplc="02D63C9A">
      <w:start w:val="1"/>
      <w:numFmt w:val="lowerLetter"/>
      <w:lvlText w:val="%1)"/>
      <w:lvlJc w:val="left"/>
      <w:pPr>
        <w:ind w:left="924" w:hanging="360"/>
      </w:pPr>
      <w:rPr>
        <w:rFonts w:hint="default"/>
        <w:b/>
      </w:rPr>
    </w:lvl>
    <w:lvl w:ilvl="1" w:tplc="080A0019">
      <w:start w:val="1"/>
      <w:numFmt w:val="lowerLetter"/>
      <w:lvlText w:val="%2."/>
      <w:lvlJc w:val="left"/>
      <w:pPr>
        <w:ind w:left="1644" w:hanging="360"/>
      </w:pPr>
    </w:lvl>
    <w:lvl w:ilvl="2" w:tplc="080A001B">
      <w:start w:val="1"/>
      <w:numFmt w:val="lowerRoman"/>
      <w:lvlText w:val="%3."/>
      <w:lvlJc w:val="right"/>
      <w:pPr>
        <w:ind w:left="2364" w:hanging="180"/>
      </w:pPr>
    </w:lvl>
    <w:lvl w:ilvl="3" w:tplc="080A000F" w:tentative="1">
      <w:start w:val="1"/>
      <w:numFmt w:val="decimal"/>
      <w:lvlText w:val="%4."/>
      <w:lvlJc w:val="left"/>
      <w:pPr>
        <w:ind w:left="3084" w:hanging="360"/>
      </w:pPr>
    </w:lvl>
    <w:lvl w:ilvl="4" w:tplc="080A0019" w:tentative="1">
      <w:start w:val="1"/>
      <w:numFmt w:val="lowerLetter"/>
      <w:lvlText w:val="%5."/>
      <w:lvlJc w:val="left"/>
      <w:pPr>
        <w:ind w:left="3804" w:hanging="360"/>
      </w:pPr>
    </w:lvl>
    <w:lvl w:ilvl="5" w:tplc="080A001B" w:tentative="1">
      <w:start w:val="1"/>
      <w:numFmt w:val="lowerRoman"/>
      <w:lvlText w:val="%6."/>
      <w:lvlJc w:val="right"/>
      <w:pPr>
        <w:ind w:left="4524" w:hanging="180"/>
      </w:pPr>
    </w:lvl>
    <w:lvl w:ilvl="6" w:tplc="080A000F" w:tentative="1">
      <w:start w:val="1"/>
      <w:numFmt w:val="decimal"/>
      <w:lvlText w:val="%7."/>
      <w:lvlJc w:val="left"/>
      <w:pPr>
        <w:ind w:left="5244" w:hanging="360"/>
      </w:pPr>
    </w:lvl>
    <w:lvl w:ilvl="7" w:tplc="080A0019" w:tentative="1">
      <w:start w:val="1"/>
      <w:numFmt w:val="lowerLetter"/>
      <w:lvlText w:val="%8."/>
      <w:lvlJc w:val="left"/>
      <w:pPr>
        <w:ind w:left="5964" w:hanging="360"/>
      </w:pPr>
    </w:lvl>
    <w:lvl w:ilvl="8" w:tplc="080A001B" w:tentative="1">
      <w:start w:val="1"/>
      <w:numFmt w:val="lowerRoman"/>
      <w:lvlText w:val="%9."/>
      <w:lvlJc w:val="right"/>
      <w:pPr>
        <w:ind w:left="6684" w:hanging="180"/>
      </w:pPr>
    </w:lvl>
  </w:abstractNum>
  <w:abstractNum w:abstractNumId="15" w15:restartNumberingAfterBreak="0">
    <w:nsid w:val="62454A15"/>
    <w:multiLevelType w:val="hybridMultilevel"/>
    <w:tmpl w:val="96A23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D35B23"/>
    <w:multiLevelType w:val="hybridMultilevel"/>
    <w:tmpl w:val="2A705D9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6C6C3ED7"/>
    <w:multiLevelType w:val="hybridMultilevel"/>
    <w:tmpl w:val="E7B46D2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71063394"/>
    <w:multiLevelType w:val="multilevel"/>
    <w:tmpl w:val="C68E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EE1D08"/>
    <w:multiLevelType w:val="hybridMultilevel"/>
    <w:tmpl w:val="71D0B0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545377"/>
    <w:multiLevelType w:val="hybridMultilevel"/>
    <w:tmpl w:val="71D0B0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6683E9A"/>
    <w:multiLevelType w:val="hybridMultilevel"/>
    <w:tmpl w:val="9B6AA554"/>
    <w:lvl w:ilvl="0" w:tplc="78C8FC5C">
      <w:start w:val="4"/>
      <w:numFmt w:val="upperRoman"/>
      <w:lvlText w:val="%1."/>
      <w:lvlJc w:val="left"/>
      <w:pPr>
        <w:ind w:left="861" w:hanging="720"/>
      </w:pPr>
      <w:rPr>
        <w:rFonts w:eastAsia="Times New Roman" w:cs="Arial" w:hint="default"/>
        <w:b/>
      </w:rPr>
    </w:lvl>
    <w:lvl w:ilvl="1" w:tplc="580A0019" w:tentative="1">
      <w:start w:val="1"/>
      <w:numFmt w:val="lowerLetter"/>
      <w:lvlText w:val="%2."/>
      <w:lvlJc w:val="left"/>
      <w:pPr>
        <w:ind w:left="1155" w:hanging="360"/>
      </w:pPr>
    </w:lvl>
    <w:lvl w:ilvl="2" w:tplc="580A001B" w:tentative="1">
      <w:start w:val="1"/>
      <w:numFmt w:val="lowerRoman"/>
      <w:lvlText w:val="%3."/>
      <w:lvlJc w:val="right"/>
      <w:pPr>
        <w:ind w:left="1875" w:hanging="180"/>
      </w:pPr>
    </w:lvl>
    <w:lvl w:ilvl="3" w:tplc="580A000F" w:tentative="1">
      <w:start w:val="1"/>
      <w:numFmt w:val="decimal"/>
      <w:lvlText w:val="%4."/>
      <w:lvlJc w:val="left"/>
      <w:pPr>
        <w:ind w:left="2595" w:hanging="360"/>
      </w:pPr>
    </w:lvl>
    <w:lvl w:ilvl="4" w:tplc="580A0019" w:tentative="1">
      <w:start w:val="1"/>
      <w:numFmt w:val="lowerLetter"/>
      <w:lvlText w:val="%5."/>
      <w:lvlJc w:val="left"/>
      <w:pPr>
        <w:ind w:left="3315" w:hanging="360"/>
      </w:pPr>
    </w:lvl>
    <w:lvl w:ilvl="5" w:tplc="580A001B" w:tentative="1">
      <w:start w:val="1"/>
      <w:numFmt w:val="lowerRoman"/>
      <w:lvlText w:val="%6."/>
      <w:lvlJc w:val="right"/>
      <w:pPr>
        <w:ind w:left="4035" w:hanging="180"/>
      </w:pPr>
    </w:lvl>
    <w:lvl w:ilvl="6" w:tplc="580A000F" w:tentative="1">
      <w:start w:val="1"/>
      <w:numFmt w:val="decimal"/>
      <w:lvlText w:val="%7."/>
      <w:lvlJc w:val="left"/>
      <w:pPr>
        <w:ind w:left="4755" w:hanging="360"/>
      </w:pPr>
    </w:lvl>
    <w:lvl w:ilvl="7" w:tplc="580A0019" w:tentative="1">
      <w:start w:val="1"/>
      <w:numFmt w:val="lowerLetter"/>
      <w:lvlText w:val="%8."/>
      <w:lvlJc w:val="left"/>
      <w:pPr>
        <w:ind w:left="5475" w:hanging="360"/>
      </w:pPr>
    </w:lvl>
    <w:lvl w:ilvl="8" w:tplc="580A001B" w:tentative="1">
      <w:start w:val="1"/>
      <w:numFmt w:val="lowerRoman"/>
      <w:lvlText w:val="%9."/>
      <w:lvlJc w:val="right"/>
      <w:pPr>
        <w:ind w:left="6195" w:hanging="180"/>
      </w:pPr>
    </w:lvl>
  </w:abstractNum>
  <w:abstractNum w:abstractNumId="22" w15:restartNumberingAfterBreak="0">
    <w:nsid w:val="78AF1661"/>
    <w:multiLevelType w:val="hybridMultilevel"/>
    <w:tmpl w:val="304E73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410CE6"/>
    <w:multiLevelType w:val="hybridMultilevel"/>
    <w:tmpl w:val="1E2276D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15:restartNumberingAfterBreak="0">
    <w:nsid w:val="7BF11C56"/>
    <w:multiLevelType w:val="hybridMultilevel"/>
    <w:tmpl w:val="413631A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5" w15:restartNumberingAfterBreak="0">
    <w:nsid w:val="7D004441"/>
    <w:multiLevelType w:val="hybridMultilevel"/>
    <w:tmpl w:val="8BDC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10"/>
  </w:num>
  <w:num w:numId="4">
    <w:abstractNumId w:val="5"/>
  </w:num>
  <w:num w:numId="5">
    <w:abstractNumId w:val="23"/>
  </w:num>
  <w:num w:numId="6">
    <w:abstractNumId w:val="18"/>
  </w:num>
  <w:num w:numId="7">
    <w:abstractNumId w:val="13"/>
  </w:num>
  <w:num w:numId="8">
    <w:abstractNumId w:val="2"/>
  </w:num>
  <w:num w:numId="9">
    <w:abstractNumId w:val="16"/>
  </w:num>
  <w:num w:numId="10">
    <w:abstractNumId w:val="7"/>
  </w:num>
  <w:num w:numId="11">
    <w:abstractNumId w:val="15"/>
  </w:num>
  <w:num w:numId="12">
    <w:abstractNumId w:val="12"/>
  </w:num>
  <w:num w:numId="13">
    <w:abstractNumId w:val="8"/>
  </w:num>
  <w:num w:numId="14">
    <w:abstractNumId w:val="14"/>
  </w:num>
  <w:num w:numId="15">
    <w:abstractNumId w:val="11"/>
  </w:num>
  <w:num w:numId="16">
    <w:abstractNumId w:val="6"/>
  </w:num>
  <w:num w:numId="17">
    <w:abstractNumId w:val="9"/>
  </w:num>
  <w:num w:numId="18">
    <w:abstractNumId w:val="21"/>
  </w:num>
  <w:num w:numId="19">
    <w:abstractNumId w:val="24"/>
  </w:num>
  <w:num w:numId="20">
    <w:abstractNumId w:val="1"/>
  </w:num>
  <w:num w:numId="21">
    <w:abstractNumId w:val="3"/>
  </w:num>
  <w:num w:numId="22">
    <w:abstractNumId w:val="19"/>
  </w:num>
  <w:num w:numId="23">
    <w:abstractNumId w:val="22"/>
  </w:num>
  <w:num w:numId="24">
    <w:abstractNumId w:val="20"/>
  </w:num>
  <w:num w:numId="25">
    <w:abstractNumId w:val="17"/>
  </w:num>
  <w:num w:numId="2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ocumentProtection w:edit="readOnly" w:enforcement="1" w:cryptProviderType="rsaAES" w:cryptAlgorithmClass="hash" w:cryptAlgorithmType="typeAny" w:cryptAlgorithmSid="14" w:cryptSpinCount="100000" w:hash="ylbOatWaZyQVCc7HmfWp++z8L/hr1xePhv0cV61kcMaw9n6K+CZB//OINNzSAOEBVGn7JurMY3k+syYmsPFFZQ==" w:salt="wKc+AMNdw2cJI5Fwb+I1Ig=="/>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umentoFirmadoElectronicamente" w:val=" "/>
    <w:docVar w:name="etiquetaDescripcionPuestoFuncionario" w:val="Administrador Central de Normatividad en Impuestos Internos"/>
    <w:docVar w:name="etiquetaFirmaDigital" w:val="Firma Electrónica:_x000a_U6PKvCEDerIcst69NTtNMSGnwbjhCnUs/ukuRnoIDUzMv3AIOD14cbFvO/TmYcwg7ARuUXyqfxXIuoWMpE9KO1JpJLCvlcIswgALddxy/LXI7+913xx0JT77gWq+rieuAkD6rv95wFUZLBasmHJqNxrViU0qvLOG18mG5PcL5+K7q5lTnCgnQxG1wumkdNmUcgGtVWtPpDWK7UK+k0W7uPE8lyzIpZiKN5tCO6EEIXPVhVhtxsl0jm9vsgvE2WK2LTiBGQ9G7IKi4qaP6qO1kIK5cK25sJf4u8ib9MaDI2NPAvefnYbXxKBW/JzpCjWOxOEzhFgTLO1PnahjGlrteg=="/>
    <w:docVar w:name="etiquetaFolioUnico" w:val="1937775"/>
    <w:docVar w:name="etiquetaNombreFuncionario" w:val="Juan Antonio López Vega"/>
    <w:docVar w:name="etiquetaSelloDigital" w:val="Cadena original: _x000a_||CSE750917BG3|LEGISLADORES DEL H. CONGRESO DE LA UNIÓN, DE LAS LEGISLATURAS DE LOS ESTADOS, Y REPRESENTANTES DE LOS ÓRGANOS ADMINISTRATIVOS DEL H. CONGRESO DE LA UNIÓN Y DE LAS LEGISLATURAS DE LOS ESTADOS|600-01-02-2019-2046|25 de marzo de 2019|3/25/2019 12:46:13 PM|000001000007000112188||_x000a__x000a_Sello digital: _x000a_JuRHwuAGf0+nwRIvvm0amraePMsd0lAjfd1yHctQXhM6x/wEVgwsCd9wmgPrjUuEZfs19pS8BQwR/AE156cSdTBYjR75kuILVflW+8Q54rR/QwuUJjittL93kRSFaS7S7BCr24Mi238kR+TcQKpnz6dluW5n7R3Q0wmbETLjPh4="/>
    <w:docVar w:name="fechaO" w:val="25 de marzo de 2019"/>
    <w:docVar w:name="formatoFecha" w:val="dd 'de' MMMM 'de' yyyy"/>
    <w:docVar w:name="horarioVerano" w:val="b68886259c8014272d7e9f55a5ee9533|a61a9efebe54414e5fcc7c40edd1b28f"/>
    <w:docVar w:name="leyenda" w:val="&quot;2019, Año del Caudillo del Sur, Emiliano Zapata&quot;."/>
    <w:docVar w:name="nombre" w:val="LEGISLADORES DEL H. CONGRESO DE LA UNIÓN, DE LAS LEGISLATURAS DE LOS ESTADOS, Y REPRESENTANTES DE LOS ÓRGANOS ADMINISTRATIVOS DEL H. CONGRESO DE LA UNIÓN Y DE LAS LEGISLATURAS DE LOS ESTADOS"/>
    <w:docVar w:name="nombreArchivoCreado" w:val="E:\Users\FILA7638\Desktop\55113-2017-SAT970701NN3-AL-LCF-AGJ-ACNII.docx"/>
    <w:docVar w:name="oficio" w:val="600-01-02-2019-2046"/>
    <w:docVar w:name="QR" w:val="QR"/>
    <w:docVar w:name="rfc" w:val="CSE750917BG3"/>
  </w:docVars>
  <w:rsids>
    <w:rsidRoot w:val="00FF7FDC"/>
    <w:rsid w:val="0000033D"/>
    <w:rsid w:val="00005F9B"/>
    <w:rsid w:val="0000634E"/>
    <w:rsid w:val="0000692D"/>
    <w:rsid w:val="00006F82"/>
    <w:rsid w:val="00007A89"/>
    <w:rsid w:val="000106B6"/>
    <w:rsid w:val="000107AC"/>
    <w:rsid w:val="00013F90"/>
    <w:rsid w:val="0001420D"/>
    <w:rsid w:val="00020EA8"/>
    <w:rsid w:val="0002145C"/>
    <w:rsid w:val="00022A3C"/>
    <w:rsid w:val="000275EF"/>
    <w:rsid w:val="00031EFD"/>
    <w:rsid w:val="0004121C"/>
    <w:rsid w:val="000430AC"/>
    <w:rsid w:val="00044EC2"/>
    <w:rsid w:val="000604C0"/>
    <w:rsid w:val="00062B7C"/>
    <w:rsid w:val="00063F6C"/>
    <w:rsid w:val="00064162"/>
    <w:rsid w:val="00064CA1"/>
    <w:rsid w:val="000725C4"/>
    <w:rsid w:val="00076AA0"/>
    <w:rsid w:val="000773C3"/>
    <w:rsid w:val="0008005A"/>
    <w:rsid w:val="00083E8F"/>
    <w:rsid w:val="00083FC9"/>
    <w:rsid w:val="0008513D"/>
    <w:rsid w:val="000866E9"/>
    <w:rsid w:val="000931AD"/>
    <w:rsid w:val="00093EA0"/>
    <w:rsid w:val="000A448C"/>
    <w:rsid w:val="000A63FF"/>
    <w:rsid w:val="000A7094"/>
    <w:rsid w:val="000A7B79"/>
    <w:rsid w:val="000B1D1B"/>
    <w:rsid w:val="000B308A"/>
    <w:rsid w:val="000B5DB7"/>
    <w:rsid w:val="000C34FA"/>
    <w:rsid w:val="000C475C"/>
    <w:rsid w:val="000C4E4F"/>
    <w:rsid w:val="000D10B3"/>
    <w:rsid w:val="000D2654"/>
    <w:rsid w:val="000E11F7"/>
    <w:rsid w:val="000E2738"/>
    <w:rsid w:val="000E276A"/>
    <w:rsid w:val="000E47A2"/>
    <w:rsid w:val="000E541A"/>
    <w:rsid w:val="000F09BE"/>
    <w:rsid w:val="000F419B"/>
    <w:rsid w:val="0010391F"/>
    <w:rsid w:val="001039EF"/>
    <w:rsid w:val="00111AB1"/>
    <w:rsid w:val="00113A2B"/>
    <w:rsid w:val="00114170"/>
    <w:rsid w:val="00115FA3"/>
    <w:rsid w:val="0012088A"/>
    <w:rsid w:val="00121418"/>
    <w:rsid w:val="00122667"/>
    <w:rsid w:val="0012268B"/>
    <w:rsid w:val="00125C7A"/>
    <w:rsid w:val="00127AD2"/>
    <w:rsid w:val="001339B0"/>
    <w:rsid w:val="00135654"/>
    <w:rsid w:val="00137A14"/>
    <w:rsid w:val="00140FE5"/>
    <w:rsid w:val="0014733F"/>
    <w:rsid w:val="0015048C"/>
    <w:rsid w:val="0015434D"/>
    <w:rsid w:val="0015485E"/>
    <w:rsid w:val="0015538D"/>
    <w:rsid w:val="0015774A"/>
    <w:rsid w:val="00157E15"/>
    <w:rsid w:val="0016112D"/>
    <w:rsid w:val="00161B1C"/>
    <w:rsid w:val="00163543"/>
    <w:rsid w:val="00166A26"/>
    <w:rsid w:val="00171523"/>
    <w:rsid w:val="001725F1"/>
    <w:rsid w:val="001736DC"/>
    <w:rsid w:val="00183511"/>
    <w:rsid w:val="0018404C"/>
    <w:rsid w:val="00190A34"/>
    <w:rsid w:val="00192014"/>
    <w:rsid w:val="001A266C"/>
    <w:rsid w:val="001A2EF8"/>
    <w:rsid w:val="001A3E85"/>
    <w:rsid w:val="001B58B5"/>
    <w:rsid w:val="001C085C"/>
    <w:rsid w:val="001C3DE1"/>
    <w:rsid w:val="001C612C"/>
    <w:rsid w:val="001C63B0"/>
    <w:rsid w:val="001D62F4"/>
    <w:rsid w:val="001E3DFD"/>
    <w:rsid w:val="001F4174"/>
    <w:rsid w:val="001F73DF"/>
    <w:rsid w:val="002044B5"/>
    <w:rsid w:val="00205B5D"/>
    <w:rsid w:val="002070D2"/>
    <w:rsid w:val="00210272"/>
    <w:rsid w:val="00210B4C"/>
    <w:rsid w:val="00217DC8"/>
    <w:rsid w:val="0022254C"/>
    <w:rsid w:val="002251B4"/>
    <w:rsid w:val="002345D5"/>
    <w:rsid w:val="00236D5D"/>
    <w:rsid w:val="00241320"/>
    <w:rsid w:val="00244332"/>
    <w:rsid w:val="00251A34"/>
    <w:rsid w:val="00252FB6"/>
    <w:rsid w:val="0026172C"/>
    <w:rsid w:val="002632F4"/>
    <w:rsid w:val="002663A8"/>
    <w:rsid w:val="00266819"/>
    <w:rsid w:val="00277620"/>
    <w:rsid w:val="002833F9"/>
    <w:rsid w:val="00291FB1"/>
    <w:rsid w:val="00293C63"/>
    <w:rsid w:val="00294664"/>
    <w:rsid w:val="00295753"/>
    <w:rsid w:val="002A076C"/>
    <w:rsid w:val="002A463E"/>
    <w:rsid w:val="002A6149"/>
    <w:rsid w:val="002B2427"/>
    <w:rsid w:val="002B6404"/>
    <w:rsid w:val="002B6BC9"/>
    <w:rsid w:val="002B6C7E"/>
    <w:rsid w:val="002C5587"/>
    <w:rsid w:val="002C65F7"/>
    <w:rsid w:val="002C7487"/>
    <w:rsid w:val="002C7FCC"/>
    <w:rsid w:val="002D02A8"/>
    <w:rsid w:val="002D0661"/>
    <w:rsid w:val="002D0895"/>
    <w:rsid w:val="002D4391"/>
    <w:rsid w:val="002E36B8"/>
    <w:rsid w:val="002F4DA3"/>
    <w:rsid w:val="003064E5"/>
    <w:rsid w:val="00306C27"/>
    <w:rsid w:val="00313064"/>
    <w:rsid w:val="00313B45"/>
    <w:rsid w:val="00316A05"/>
    <w:rsid w:val="003175CE"/>
    <w:rsid w:val="003208B7"/>
    <w:rsid w:val="00320A78"/>
    <w:rsid w:val="00326F48"/>
    <w:rsid w:val="00342D63"/>
    <w:rsid w:val="00347D93"/>
    <w:rsid w:val="003513AA"/>
    <w:rsid w:val="00352B10"/>
    <w:rsid w:val="0036090B"/>
    <w:rsid w:val="00363F5D"/>
    <w:rsid w:val="00364489"/>
    <w:rsid w:val="003660B1"/>
    <w:rsid w:val="003730DC"/>
    <w:rsid w:val="00373467"/>
    <w:rsid w:val="00374C63"/>
    <w:rsid w:val="00385CDA"/>
    <w:rsid w:val="00392C17"/>
    <w:rsid w:val="00393A75"/>
    <w:rsid w:val="00394B1C"/>
    <w:rsid w:val="003A0231"/>
    <w:rsid w:val="003A112F"/>
    <w:rsid w:val="003A43F1"/>
    <w:rsid w:val="003B0C67"/>
    <w:rsid w:val="003B50C9"/>
    <w:rsid w:val="003B60B2"/>
    <w:rsid w:val="003B682E"/>
    <w:rsid w:val="003C7B4E"/>
    <w:rsid w:val="003D2C30"/>
    <w:rsid w:val="003E27E2"/>
    <w:rsid w:val="003F0204"/>
    <w:rsid w:val="003F3FB9"/>
    <w:rsid w:val="003F725B"/>
    <w:rsid w:val="003F7700"/>
    <w:rsid w:val="004006A9"/>
    <w:rsid w:val="004100C3"/>
    <w:rsid w:val="0041681C"/>
    <w:rsid w:val="00417FFB"/>
    <w:rsid w:val="00420987"/>
    <w:rsid w:val="0043132B"/>
    <w:rsid w:val="00433600"/>
    <w:rsid w:val="0043538D"/>
    <w:rsid w:val="004357FD"/>
    <w:rsid w:val="00437AF1"/>
    <w:rsid w:val="00443982"/>
    <w:rsid w:val="004444AB"/>
    <w:rsid w:val="00447A6C"/>
    <w:rsid w:val="004517DA"/>
    <w:rsid w:val="004533FB"/>
    <w:rsid w:val="00454F24"/>
    <w:rsid w:val="004555BC"/>
    <w:rsid w:val="004558ED"/>
    <w:rsid w:val="00466BF4"/>
    <w:rsid w:val="00467313"/>
    <w:rsid w:val="00471AE7"/>
    <w:rsid w:val="00471EF0"/>
    <w:rsid w:val="00472DC0"/>
    <w:rsid w:val="0047669D"/>
    <w:rsid w:val="00480DA7"/>
    <w:rsid w:val="00490B0E"/>
    <w:rsid w:val="00496206"/>
    <w:rsid w:val="00496EDB"/>
    <w:rsid w:val="004A17C8"/>
    <w:rsid w:val="004A3281"/>
    <w:rsid w:val="004A3697"/>
    <w:rsid w:val="004A44F3"/>
    <w:rsid w:val="004A58FB"/>
    <w:rsid w:val="004B1CE4"/>
    <w:rsid w:val="004B5682"/>
    <w:rsid w:val="004B67E4"/>
    <w:rsid w:val="004B6A42"/>
    <w:rsid w:val="004D21CF"/>
    <w:rsid w:val="004D6644"/>
    <w:rsid w:val="004E26D1"/>
    <w:rsid w:val="004E5510"/>
    <w:rsid w:val="004F4606"/>
    <w:rsid w:val="004F5E53"/>
    <w:rsid w:val="00502A1A"/>
    <w:rsid w:val="00505D6A"/>
    <w:rsid w:val="00517B98"/>
    <w:rsid w:val="00522691"/>
    <w:rsid w:val="00523482"/>
    <w:rsid w:val="00527AA2"/>
    <w:rsid w:val="00534DE4"/>
    <w:rsid w:val="0053603C"/>
    <w:rsid w:val="0054312C"/>
    <w:rsid w:val="00544398"/>
    <w:rsid w:val="00547BE9"/>
    <w:rsid w:val="005521C6"/>
    <w:rsid w:val="00552DAD"/>
    <w:rsid w:val="005550F3"/>
    <w:rsid w:val="00556857"/>
    <w:rsid w:val="00563AB8"/>
    <w:rsid w:val="0056432B"/>
    <w:rsid w:val="00565139"/>
    <w:rsid w:val="00566828"/>
    <w:rsid w:val="00567A10"/>
    <w:rsid w:val="00570882"/>
    <w:rsid w:val="00571CDD"/>
    <w:rsid w:val="005726AC"/>
    <w:rsid w:val="00576046"/>
    <w:rsid w:val="00577993"/>
    <w:rsid w:val="00581CB6"/>
    <w:rsid w:val="0058255C"/>
    <w:rsid w:val="00582572"/>
    <w:rsid w:val="005847CF"/>
    <w:rsid w:val="00584B11"/>
    <w:rsid w:val="005920C1"/>
    <w:rsid w:val="005A3010"/>
    <w:rsid w:val="005A375C"/>
    <w:rsid w:val="005A399B"/>
    <w:rsid w:val="005A6E68"/>
    <w:rsid w:val="005B6802"/>
    <w:rsid w:val="005C46CA"/>
    <w:rsid w:val="005C61BA"/>
    <w:rsid w:val="005D0AC1"/>
    <w:rsid w:val="005D0FB0"/>
    <w:rsid w:val="005D4363"/>
    <w:rsid w:val="005E22D7"/>
    <w:rsid w:val="005F09CE"/>
    <w:rsid w:val="005F520A"/>
    <w:rsid w:val="00601FBD"/>
    <w:rsid w:val="00603737"/>
    <w:rsid w:val="006042CF"/>
    <w:rsid w:val="00607375"/>
    <w:rsid w:val="00612B32"/>
    <w:rsid w:val="00613F22"/>
    <w:rsid w:val="00615521"/>
    <w:rsid w:val="006241B5"/>
    <w:rsid w:val="006307FE"/>
    <w:rsid w:val="00633C1E"/>
    <w:rsid w:val="00634ECB"/>
    <w:rsid w:val="00636B91"/>
    <w:rsid w:val="00637BD3"/>
    <w:rsid w:val="00647312"/>
    <w:rsid w:val="00647370"/>
    <w:rsid w:val="00654DBA"/>
    <w:rsid w:val="006552DA"/>
    <w:rsid w:val="0066517C"/>
    <w:rsid w:val="00671003"/>
    <w:rsid w:val="0067523F"/>
    <w:rsid w:val="00677143"/>
    <w:rsid w:val="006834B7"/>
    <w:rsid w:val="00685A19"/>
    <w:rsid w:val="00686260"/>
    <w:rsid w:val="006879B4"/>
    <w:rsid w:val="00687FCD"/>
    <w:rsid w:val="00690BC1"/>
    <w:rsid w:val="00693CEF"/>
    <w:rsid w:val="00694606"/>
    <w:rsid w:val="00695075"/>
    <w:rsid w:val="006A0C33"/>
    <w:rsid w:val="006A40E4"/>
    <w:rsid w:val="006A541E"/>
    <w:rsid w:val="006A6FEE"/>
    <w:rsid w:val="006B35F4"/>
    <w:rsid w:val="006B62DC"/>
    <w:rsid w:val="006B6C59"/>
    <w:rsid w:val="006B76FB"/>
    <w:rsid w:val="006C765B"/>
    <w:rsid w:val="006D18A5"/>
    <w:rsid w:val="006D56EA"/>
    <w:rsid w:val="006D71A6"/>
    <w:rsid w:val="006E3CF7"/>
    <w:rsid w:val="006E5B44"/>
    <w:rsid w:val="006E7720"/>
    <w:rsid w:val="006E7A79"/>
    <w:rsid w:val="006F2D2E"/>
    <w:rsid w:val="006F36BC"/>
    <w:rsid w:val="00705DD9"/>
    <w:rsid w:val="00716D0A"/>
    <w:rsid w:val="00717E9E"/>
    <w:rsid w:val="00724F1E"/>
    <w:rsid w:val="007262CF"/>
    <w:rsid w:val="00742BFE"/>
    <w:rsid w:val="007448CB"/>
    <w:rsid w:val="0074492D"/>
    <w:rsid w:val="00744BBE"/>
    <w:rsid w:val="0075027A"/>
    <w:rsid w:val="00753DA5"/>
    <w:rsid w:val="00753E37"/>
    <w:rsid w:val="007601C5"/>
    <w:rsid w:val="00771466"/>
    <w:rsid w:val="00780444"/>
    <w:rsid w:val="007813FB"/>
    <w:rsid w:val="00786535"/>
    <w:rsid w:val="0079387E"/>
    <w:rsid w:val="0079795B"/>
    <w:rsid w:val="007A2B50"/>
    <w:rsid w:val="007A324F"/>
    <w:rsid w:val="007A36D5"/>
    <w:rsid w:val="007A6DE5"/>
    <w:rsid w:val="007B6DAB"/>
    <w:rsid w:val="007D010E"/>
    <w:rsid w:val="007D47E1"/>
    <w:rsid w:val="007D4D9E"/>
    <w:rsid w:val="007D6809"/>
    <w:rsid w:val="007D7585"/>
    <w:rsid w:val="007E1F70"/>
    <w:rsid w:val="007E238B"/>
    <w:rsid w:val="007E4250"/>
    <w:rsid w:val="007E5EED"/>
    <w:rsid w:val="00800371"/>
    <w:rsid w:val="00800BBF"/>
    <w:rsid w:val="00804628"/>
    <w:rsid w:val="00805821"/>
    <w:rsid w:val="008133F6"/>
    <w:rsid w:val="00814022"/>
    <w:rsid w:val="00814368"/>
    <w:rsid w:val="008156C8"/>
    <w:rsid w:val="00827921"/>
    <w:rsid w:val="00831C97"/>
    <w:rsid w:val="0083293C"/>
    <w:rsid w:val="00834BEB"/>
    <w:rsid w:val="00852157"/>
    <w:rsid w:val="00852AAE"/>
    <w:rsid w:val="00853C8E"/>
    <w:rsid w:val="00860470"/>
    <w:rsid w:val="00860812"/>
    <w:rsid w:val="00862C27"/>
    <w:rsid w:val="00864593"/>
    <w:rsid w:val="00870D6D"/>
    <w:rsid w:val="008720C3"/>
    <w:rsid w:val="008748D3"/>
    <w:rsid w:val="00874C7C"/>
    <w:rsid w:val="008841B8"/>
    <w:rsid w:val="00884EEB"/>
    <w:rsid w:val="00887142"/>
    <w:rsid w:val="008924C2"/>
    <w:rsid w:val="00897EF6"/>
    <w:rsid w:val="008A4E25"/>
    <w:rsid w:val="008A575C"/>
    <w:rsid w:val="008B1C7D"/>
    <w:rsid w:val="008B370D"/>
    <w:rsid w:val="008B4290"/>
    <w:rsid w:val="008B78DD"/>
    <w:rsid w:val="008C3AA4"/>
    <w:rsid w:val="008C5B46"/>
    <w:rsid w:val="008D2E6B"/>
    <w:rsid w:val="008D5D25"/>
    <w:rsid w:val="008D779E"/>
    <w:rsid w:val="008E3C08"/>
    <w:rsid w:val="008F6586"/>
    <w:rsid w:val="00903FED"/>
    <w:rsid w:val="009064AD"/>
    <w:rsid w:val="0091118F"/>
    <w:rsid w:val="00911445"/>
    <w:rsid w:val="00920557"/>
    <w:rsid w:val="00924C07"/>
    <w:rsid w:val="0092531A"/>
    <w:rsid w:val="009303BB"/>
    <w:rsid w:val="0093364C"/>
    <w:rsid w:val="00942BB4"/>
    <w:rsid w:val="009437DF"/>
    <w:rsid w:val="00950032"/>
    <w:rsid w:val="00952E89"/>
    <w:rsid w:val="00952EC5"/>
    <w:rsid w:val="00954680"/>
    <w:rsid w:val="00955E6A"/>
    <w:rsid w:val="00962958"/>
    <w:rsid w:val="009646DF"/>
    <w:rsid w:val="00965DBA"/>
    <w:rsid w:val="00966470"/>
    <w:rsid w:val="009767BD"/>
    <w:rsid w:val="00977259"/>
    <w:rsid w:val="00980D44"/>
    <w:rsid w:val="0098370B"/>
    <w:rsid w:val="009911B5"/>
    <w:rsid w:val="00994EEF"/>
    <w:rsid w:val="009A385A"/>
    <w:rsid w:val="009A6AAD"/>
    <w:rsid w:val="009B06AB"/>
    <w:rsid w:val="009B5845"/>
    <w:rsid w:val="009C4CF7"/>
    <w:rsid w:val="009D08F0"/>
    <w:rsid w:val="009D63E0"/>
    <w:rsid w:val="009D7345"/>
    <w:rsid w:val="009E18E4"/>
    <w:rsid w:val="009E210C"/>
    <w:rsid w:val="009E5ECA"/>
    <w:rsid w:val="009E65EF"/>
    <w:rsid w:val="009F31CD"/>
    <w:rsid w:val="009F43A8"/>
    <w:rsid w:val="009F49EC"/>
    <w:rsid w:val="009F7999"/>
    <w:rsid w:val="009F7D1D"/>
    <w:rsid w:val="00A0190D"/>
    <w:rsid w:val="00A031EE"/>
    <w:rsid w:val="00A05840"/>
    <w:rsid w:val="00A05F6C"/>
    <w:rsid w:val="00A06826"/>
    <w:rsid w:val="00A0706F"/>
    <w:rsid w:val="00A07370"/>
    <w:rsid w:val="00A07835"/>
    <w:rsid w:val="00A168CA"/>
    <w:rsid w:val="00A16E41"/>
    <w:rsid w:val="00A33042"/>
    <w:rsid w:val="00A335C8"/>
    <w:rsid w:val="00A34AD7"/>
    <w:rsid w:val="00A361C5"/>
    <w:rsid w:val="00A3743D"/>
    <w:rsid w:val="00A42164"/>
    <w:rsid w:val="00A4458A"/>
    <w:rsid w:val="00A53411"/>
    <w:rsid w:val="00A55B90"/>
    <w:rsid w:val="00A55EBA"/>
    <w:rsid w:val="00A61A55"/>
    <w:rsid w:val="00A66838"/>
    <w:rsid w:val="00A72EBC"/>
    <w:rsid w:val="00A770F1"/>
    <w:rsid w:val="00A805EB"/>
    <w:rsid w:val="00A902BC"/>
    <w:rsid w:val="00A914BA"/>
    <w:rsid w:val="00A91521"/>
    <w:rsid w:val="00A9197C"/>
    <w:rsid w:val="00A94B86"/>
    <w:rsid w:val="00A9603F"/>
    <w:rsid w:val="00AA0D1F"/>
    <w:rsid w:val="00AA1484"/>
    <w:rsid w:val="00AA54A2"/>
    <w:rsid w:val="00AB46A7"/>
    <w:rsid w:val="00AB6683"/>
    <w:rsid w:val="00AC018D"/>
    <w:rsid w:val="00AD26CA"/>
    <w:rsid w:val="00AD3ED9"/>
    <w:rsid w:val="00AD5CD7"/>
    <w:rsid w:val="00AE1B19"/>
    <w:rsid w:val="00AE21F9"/>
    <w:rsid w:val="00AE27B0"/>
    <w:rsid w:val="00AE4140"/>
    <w:rsid w:val="00AE7287"/>
    <w:rsid w:val="00AF412D"/>
    <w:rsid w:val="00B12998"/>
    <w:rsid w:val="00B15E0C"/>
    <w:rsid w:val="00B20144"/>
    <w:rsid w:val="00B20F8F"/>
    <w:rsid w:val="00B229BC"/>
    <w:rsid w:val="00B24C23"/>
    <w:rsid w:val="00B40350"/>
    <w:rsid w:val="00B518A6"/>
    <w:rsid w:val="00B570B1"/>
    <w:rsid w:val="00B638B0"/>
    <w:rsid w:val="00B80393"/>
    <w:rsid w:val="00B82090"/>
    <w:rsid w:val="00B8678B"/>
    <w:rsid w:val="00B91B88"/>
    <w:rsid w:val="00B959EE"/>
    <w:rsid w:val="00BA0220"/>
    <w:rsid w:val="00BA0517"/>
    <w:rsid w:val="00BA2CDB"/>
    <w:rsid w:val="00BA3D19"/>
    <w:rsid w:val="00BA5EF4"/>
    <w:rsid w:val="00BB2A6F"/>
    <w:rsid w:val="00BB2C5E"/>
    <w:rsid w:val="00BB3095"/>
    <w:rsid w:val="00BB48B7"/>
    <w:rsid w:val="00BB721B"/>
    <w:rsid w:val="00BC13FD"/>
    <w:rsid w:val="00BC1B3B"/>
    <w:rsid w:val="00BC5F70"/>
    <w:rsid w:val="00BD24CE"/>
    <w:rsid w:val="00BE1857"/>
    <w:rsid w:val="00BE229D"/>
    <w:rsid w:val="00BE4AA1"/>
    <w:rsid w:val="00BE6436"/>
    <w:rsid w:val="00BE6DCB"/>
    <w:rsid w:val="00BF25A3"/>
    <w:rsid w:val="00BF2DD3"/>
    <w:rsid w:val="00BF3F7A"/>
    <w:rsid w:val="00BF4164"/>
    <w:rsid w:val="00C019E7"/>
    <w:rsid w:val="00C04E33"/>
    <w:rsid w:val="00C05B59"/>
    <w:rsid w:val="00C06974"/>
    <w:rsid w:val="00C1614C"/>
    <w:rsid w:val="00C2150C"/>
    <w:rsid w:val="00C21C37"/>
    <w:rsid w:val="00C24FCA"/>
    <w:rsid w:val="00C31280"/>
    <w:rsid w:val="00C342E0"/>
    <w:rsid w:val="00C37756"/>
    <w:rsid w:val="00C50E2C"/>
    <w:rsid w:val="00C516B5"/>
    <w:rsid w:val="00C61ABC"/>
    <w:rsid w:val="00C641B1"/>
    <w:rsid w:val="00C64FBC"/>
    <w:rsid w:val="00C673F6"/>
    <w:rsid w:val="00C71A80"/>
    <w:rsid w:val="00C73D75"/>
    <w:rsid w:val="00C817E8"/>
    <w:rsid w:val="00C95461"/>
    <w:rsid w:val="00CA2D63"/>
    <w:rsid w:val="00CA7C0B"/>
    <w:rsid w:val="00CB1C8B"/>
    <w:rsid w:val="00CB24C4"/>
    <w:rsid w:val="00CC6521"/>
    <w:rsid w:val="00CD169F"/>
    <w:rsid w:val="00CE0A43"/>
    <w:rsid w:val="00CE78EA"/>
    <w:rsid w:val="00CF1568"/>
    <w:rsid w:val="00CF1A00"/>
    <w:rsid w:val="00CF3062"/>
    <w:rsid w:val="00CF35F8"/>
    <w:rsid w:val="00CF6086"/>
    <w:rsid w:val="00D003F2"/>
    <w:rsid w:val="00D01157"/>
    <w:rsid w:val="00D02C61"/>
    <w:rsid w:val="00D05572"/>
    <w:rsid w:val="00D0587A"/>
    <w:rsid w:val="00D124E7"/>
    <w:rsid w:val="00D15509"/>
    <w:rsid w:val="00D161F9"/>
    <w:rsid w:val="00D16E92"/>
    <w:rsid w:val="00D212CC"/>
    <w:rsid w:val="00D23309"/>
    <w:rsid w:val="00D308A3"/>
    <w:rsid w:val="00D31A95"/>
    <w:rsid w:val="00D352C0"/>
    <w:rsid w:val="00D357FA"/>
    <w:rsid w:val="00D375BA"/>
    <w:rsid w:val="00D40676"/>
    <w:rsid w:val="00D41EAF"/>
    <w:rsid w:val="00D47504"/>
    <w:rsid w:val="00D576C0"/>
    <w:rsid w:val="00D57F74"/>
    <w:rsid w:val="00D61D80"/>
    <w:rsid w:val="00D63549"/>
    <w:rsid w:val="00D703DF"/>
    <w:rsid w:val="00D81350"/>
    <w:rsid w:val="00D817B4"/>
    <w:rsid w:val="00D82E7F"/>
    <w:rsid w:val="00D84668"/>
    <w:rsid w:val="00D866AD"/>
    <w:rsid w:val="00D8786E"/>
    <w:rsid w:val="00D87DF7"/>
    <w:rsid w:val="00D87F0C"/>
    <w:rsid w:val="00D92999"/>
    <w:rsid w:val="00D9718C"/>
    <w:rsid w:val="00DA2C78"/>
    <w:rsid w:val="00DA333A"/>
    <w:rsid w:val="00DA563A"/>
    <w:rsid w:val="00DA686B"/>
    <w:rsid w:val="00DA787A"/>
    <w:rsid w:val="00DB55DA"/>
    <w:rsid w:val="00DB56D3"/>
    <w:rsid w:val="00DB7012"/>
    <w:rsid w:val="00DC4EDA"/>
    <w:rsid w:val="00DD118F"/>
    <w:rsid w:val="00DD7658"/>
    <w:rsid w:val="00DE0130"/>
    <w:rsid w:val="00DE11C6"/>
    <w:rsid w:val="00DE3AAE"/>
    <w:rsid w:val="00DF5B54"/>
    <w:rsid w:val="00DF6588"/>
    <w:rsid w:val="00E000A7"/>
    <w:rsid w:val="00E02FC8"/>
    <w:rsid w:val="00E120AD"/>
    <w:rsid w:val="00E135A5"/>
    <w:rsid w:val="00E135B5"/>
    <w:rsid w:val="00E13774"/>
    <w:rsid w:val="00E13F86"/>
    <w:rsid w:val="00E23AF9"/>
    <w:rsid w:val="00E33B94"/>
    <w:rsid w:val="00E33CEB"/>
    <w:rsid w:val="00E37483"/>
    <w:rsid w:val="00E41C97"/>
    <w:rsid w:val="00E424F3"/>
    <w:rsid w:val="00E42ECA"/>
    <w:rsid w:val="00E46CB1"/>
    <w:rsid w:val="00E51919"/>
    <w:rsid w:val="00E520AF"/>
    <w:rsid w:val="00E53A7B"/>
    <w:rsid w:val="00E55292"/>
    <w:rsid w:val="00E55904"/>
    <w:rsid w:val="00E60E17"/>
    <w:rsid w:val="00E64F23"/>
    <w:rsid w:val="00E66E35"/>
    <w:rsid w:val="00E67F78"/>
    <w:rsid w:val="00E72F74"/>
    <w:rsid w:val="00E73FF6"/>
    <w:rsid w:val="00E76B40"/>
    <w:rsid w:val="00E939A3"/>
    <w:rsid w:val="00E94982"/>
    <w:rsid w:val="00E957D7"/>
    <w:rsid w:val="00EA6F30"/>
    <w:rsid w:val="00EA7490"/>
    <w:rsid w:val="00EB23BC"/>
    <w:rsid w:val="00EB382D"/>
    <w:rsid w:val="00EB45AC"/>
    <w:rsid w:val="00EB5F43"/>
    <w:rsid w:val="00EB6057"/>
    <w:rsid w:val="00EB6B25"/>
    <w:rsid w:val="00EB6FDA"/>
    <w:rsid w:val="00EC1746"/>
    <w:rsid w:val="00EC282F"/>
    <w:rsid w:val="00EC5CAD"/>
    <w:rsid w:val="00ED3B4B"/>
    <w:rsid w:val="00ED4A2F"/>
    <w:rsid w:val="00ED4D58"/>
    <w:rsid w:val="00ED696D"/>
    <w:rsid w:val="00EE0BD2"/>
    <w:rsid w:val="00EF0713"/>
    <w:rsid w:val="00EF4A6D"/>
    <w:rsid w:val="00EF6328"/>
    <w:rsid w:val="00EF6FA4"/>
    <w:rsid w:val="00F10835"/>
    <w:rsid w:val="00F10E26"/>
    <w:rsid w:val="00F1113C"/>
    <w:rsid w:val="00F14E32"/>
    <w:rsid w:val="00F169B1"/>
    <w:rsid w:val="00F23E70"/>
    <w:rsid w:val="00F3092D"/>
    <w:rsid w:val="00F32919"/>
    <w:rsid w:val="00F378B3"/>
    <w:rsid w:val="00F3795D"/>
    <w:rsid w:val="00F40472"/>
    <w:rsid w:val="00F406D6"/>
    <w:rsid w:val="00F506DE"/>
    <w:rsid w:val="00F52D84"/>
    <w:rsid w:val="00F55D61"/>
    <w:rsid w:val="00F56185"/>
    <w:rsid w:val="00F56BE4"/>
    <w:rsid w:val="00F62EE7"/>
    <w:rsid w:val="00F67967"/>
    <w:rsid w:val="00F71C7F"/>
    <w:rsid w:val="00F76C1B"/>
    <w:rsid w:val="00F80383"/>
    <w:rsid w:val="00F83C8C"/>
    <w:rsid w:val="00F850D3"/>
    <w:rsid w:val="00F87CC0"/>
    <w:rsid w:val="00F92AE0"/>
    <w:rsid w:val="00F9347F"/>
    <w:rsid w:val="00F95EBF"/>
    <w:rsid w:val="00F97A2D"/>
    <w:rsid w:val="00FB59B4"/>
    <w:rsid w:val="00FC039B"/>
    <w:rsid w:val="00FC08D3"/>
    <w:rsid w:val="00FC1E38"/>
    <w:rsid w:val="00FD118D"/>
    <w:rsid w:val="00FD2E2D"/>
    <w:rsid w:val="00FD4656"/>
    <w:rsid w:val="00FD68AE"/>
    <w:rsid w:val="00FE3871"/>
    <w:rsid w:val="00FF59D5"/>
    <w:rsid w:val="00FF7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EEE5E6"/>
  <w15:docId w15:val="{A82E77D5-E6BA-4C8C-AA15-4DC5BB14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057"/>
    <w:pPr>
      <w:spacing w:after="0" w:line="240" w:lineRule="auto"/>
    </w:pPr>
    <w:rPr>
      <w:rFonts w:ascii="Times" w:eastAsia="Times" w:hAnsi="Times" w:cs="Times New Roman"/>
      <w:sz w:val="24"/>
      <w:szCs w:val="20"/>
      <w:lang w:val="es-ES_tradnl" w:eastAsia="es-ES"/>
    </w:rPr>
  </w:style>
  <w:style w:type="paragraph" w:styleId="Ttulo3">
    <w:name w:val="heading 3"/>
    <w:basedOn w:val="Normal"/>
    <w:next w:val="Normal"/>
    <w:link w:val="Ttulo3Car"/>
    <w:uiPriority w:val="9"/>
    <w:semiHidden/>
    <w:unhideWhenUsed/>
    <w:qFormat/>
    <w:rsid w:val="00F87CC0"/>
    <w:pPr>
      <w:keepNext/>
      <w:keepLines/>
      <w:spacing w:before="40"/>
      <w:outlineLvl w:val="2"/>
    </w:pPr>
    <w:rPr>
      <w:rFonts w:asciiTheme="majorHAnsi" w:eastAsiaTheme="majorEastAsia" w:hAnsiTheme="majorHAnsi" w:cstheme="majorBidi"/>
      <w:color w:val="243F60" w:themeColor="accent1" w:themeShade="7F"/>
      <w:szCs w:val="24"/>
    </w:rPr>
  </w:style>
  <w:style w:type="paragraph" w:styleId="Ttulo4">
    <w:name w:val="heading 4"/>
    <w:basedOn w:val="Normal"/>
    <w:next w:val="Normal"/>
    <w:link w:val="Ttulo4Car"/>
    <w:qFormat/>
    <w:rsid w:val="000E2738"/>
    <w:pPr>
      <w:keepNext/>
      <w:spacing w:before="240" w:after="60"/>
      <w:outlineLvl w:val="3"/>
    </w:pPr>
    <w:rPr>
      <w:rFonts w:ascii="Times New Roman" w:eastAsia="Times New Roman" w:hAnsi="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rsid w:val="00FF7FDC"/>
    <w:pPr>
      <w:tabs>
        <w:tab w:val="center" w:pos="4320"/>
        <w:tab w:val="right" w:pos="8640"/>
      </w:tabs>
    </w:pPr>
  </w:style>
  <w:style w:type="character" w:customStyle="1" w:styleId="EncabezadoCar">
    <w:name w:val="Encabezado Car"/>
    <w:aliases w:val="encabezado Car"/>
    <w:basedOn w:val="Fuentedeprrafopredeter"/>
    <w:link w:val="Encabezado"/>
    <w:uiPriority w:val="99"/>
    <w:rsid w:val="00FF7FDC"/>
    <w:rPr>
      <w:rFonts w:ascii="Times" w:eastAsia="Times" w:hAnsi="Times" w:cs="Times New Roman"/>
      <w:sz w:val="24"/>
      <w:szCs w:val="20"/>
      <w:lang w:val="es-ES_tradnl" w:eastAsia="es-ES"/>
    </w:rPr>
  </w:style>
  <w:style w:type="paragraph" w:styleId="Textoindependiente">
    <w:name w:val="Body Text"/>
    <w:aliases w:val="Texto independiente1"/>
    <w:basedOn w:val="Normal"/>
    <w:link w:val="TextoindependienteCar"/>
    <w:rsid w:val="00FF7FDC"/>
    <w:rPr>
      <w:sz w:val="28"/>
    </w:rPr>
  </w:style>
  <w:style w:type="character" w:customStyle="1" w:styleId="TextoindependienteCar">
    <w:name w:val="Texto independiente Car"/>
    <w:aliases w:val="Texto independiente1 Car"/>
    <w:basedOn w:val="Fuentedeprrafopredeter"/>
    <w:link w:val="Textoindependiente"/>
    <w:rsid w:val="00FF7FDC"/>
    <w:rPr>
      <w:rFonts w:ascii="Times" w:eastAsia="Times" w:hAnsi="Times" w:cs="Times New Roman"/>
      <w:sz w:val="28"/>
      <w:szCs w:val="20"/>
      <w:lang w:val="es-ES_tradnl" w:eastAsia="es-ES"/>
    </w:rPr>
  </w:style>
  <w:style w:type="paragraph" w:styleId="Piedepgina">
    <w:name w:val="footer"/>
    <w:basedOn w:val="Normal"/>
    <w:link w:val="PiedepginaCar"/>
    <w:uiPriority w:val="99"/>
    <w:rsid w:val="00FF7FDC"/>
    <w:pPr>
      <w:tabs>
        <w:tab w:val="center" w:pos="4252"/>
        <w:tab w:val="right" w:pos="8504"/>
      </w:tabs>
    </w:pPr>
  </w:style>
  <w:style w:type="character" w:customStyle="1" w:styleId="PiedepginaCar">
    <w:name w:val="Pie de página Car"/>
    <w:basedOn w:val="Fuentedeprrafopredeter"/>
    <w:link w:val="Piedepgina"/>
    <w:uiPriority w:val="99"/>
    <w:rsid w:val="00FF7FDC"/>
    <w:rPr>
      <w:rFonts w:ascii="Times" w:eastAsia="Times" w:hAnsi="Times" w:cs="Times New Roman"/>
      <w:sz w:val="24"/>
      <w:szCs w:val="20"/>
      <w:lang w:val="es-ES_tradnl" w:eastAsia="es-ES"/>
    </w:rPr>
  </w:style>
  <w:style w:type="character" w:styleId="Hipervnculo">
    <w:name w:val="Hyperlink"/>
    <w:rsid w:val="00FF7FDC"/>
    <w:rPr>
      <w:color w:val="0000FF"/>
      <w:u w:val="single"/>
    </w:rPr>
  </w:style>
  <w:style w:type="character" w:styleId="Nmerodepgina">
    <w:name w:val="page number"/>
    <w:basedOn w:val="Fuentedeprrafopredeter"/>
    <w:rsid w:val="00FF7FDC"/>
  </w:style>
  <w:style w:type="paragraph" w:styleId="NormalWeb">
    <w:name w:val="Normal (Web)"/>
    <w:basedOn w:val="Normal"/>
    <w:uiPriority w:val="99"/>
    <w:rsid w:val="00FF7FDC"/>
    <w:pPr>
      <w:spacing w:before="100" w:beforeAutospacing="1" w:after="100" w:afterAutospacing="1"/>
    </w:pPr>
    <w:rPr>
      <w:rFonts w:ascii="Times New Roman" w:eastAsia="Times New Roman" w:hAnsi="Times New Roman"/>
      <w:szCs w:val="24"/>
      <w:lang w:val="es-ES"/>
    </w:rPr>
  </w:style>
  <w:style w:type="paragraph" w:styleId="Textodeglobo">
    <w:name w:val="Balloon Text"/>
    <w:basedOn w:val="Normal"/>
    <w:link w:val="TextodegloboCar"/>
    <w:uiPriority w:val="99"/>
    <w:semiHidden/>
    <w:unhideWhenUsed/>
    <w:rsid w:val="00DE11C6"/>
    <w:rPr>
      <w:rFonts w:ascii="Tahoma" w:hAnsi="Tahoma" w:cs="Tahoma"/>
      <w:sz w:val="16"/>
      <w:szCs w:val="16"/>
    </w:rPr>
  </w:style>
  <w:style w:type="character" w:customStyle="1" w:styleId="TextodegloboCar">
    <w:name w:val="Texto de globo Car"/>
    <w:basedOn w:val="Fuentedeprrafopredeter"/>
    <w:link w:val="Textodeglobo"/>
    <w:uiPriority w:val="99"/>
    <w:semiHidden/>
    <w:rsid w:val="00DE11C6"/>
    <w:rPr>
      <w:rFonts w:ascii="Tahoma" w:eastAsia="Times" w:hAnsi="Tahoma" w:cs="Tahoma"/>
      <w:sz w:val="16"/>
      <w:szCs w:val="16"/>
      <w:lang w:val="es-ES_tradnl" w:eastAsia="es-ES"/>
    </w:rPr>
  </w:style>
  <w:style w:type="paragraph" w:styleId="Prrafodelista">
    <w:name w:val="List Paragraph"/>
    <w:basedOn w:val="Normal"/>
    <w:uiPriority w:val="34"/>
    <w:qFormat/>
    <w:rsid w:val="0066517C"/>
    <w:pPr>
      <w:ind w:left="720"/>
      <w:contextualSpacing/>
    </w:pPr>
    <w:rPr>
      <w:rFonts w:ascii="Calibri" w:eastAsia="Calibri" w:hAnsi="Calibri" w:cs="Calibri"/>
      <w:color w:val="000000"/>
      <w:szCs w:val="24"/>
      <w:lang w:val="es-MX" w:eastAsia="es-MX"/>
    </w:rPr>
  </w:style>
  <w:style w:type="table" w:styleId="Tablaconcuadrcula">
    <w:name w:val="Table Grid"/>
    <w:basedOn w:val="Tablanormal"/>
    <w:uiPriority w:val="39"/>
    <w:rsid w:val="00517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41320"/>
    <w:rPr>
      <w:sz w:val="16"/>
      <w:szCs w:val="16"/>
    </w:rPr>
  </w:style>
  <w:style w:type="paragraph" w:styleId="Textocomentario">
    <w:name w:val="annotation text"/>
    <w:basedOn w:val="Normal"/>
    <w:link w:val="TextocomentarioCar"/>
    <w:uiPriority w:val="99"/>
    <w:semiHidden/>
    <w:unhideWhenUsed/>
    <w:rsid w:val="00241320"/>
    <w:rPr>
      <w:sz w:val="20"/>
    </w:rPr>
  </w:style>
  <w:style w:type="character" w:customStyle="1" w:styleId="TextocomentarioCar">
    <w:name w:val="Texto comentario Car"/>
    <w:basedOn w:val="Fuentedeprrafopredeter"/>
    <w:link w:val="Textocomentario"/>
    <w:uiPriority w:val="99"/>
    <w:semiHidden/>
    <w:rsid w:val="00241320"/>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241320"/>
    <w:rPr>
      <w:b/>
      <w:bCs/>
    </w:rPr>
  </w:style>
  <w:style w:type="character" w:customStyle="1" w:styleId="AsuntodelcomentarioCar">
    <w:name w:val="Asunto del comentario Car"/>
    <w:basedOn w:val="TextocomentarioCar"/>
    <w:link w:val="Asuntodelcomentario"/>
    <w:uiPriority w:val="99"/>
    <w:semiHidden/>
    <w:rsid w:val="00241320"/>
    <w:rPr>
      <w:rFonts w:ascii="Times" w:eastAsia="Times" w:hAnsi="Times" w:cs="Times New Roman"/>
      <w:b/>
      <w:bCs/>
      <w:sz w:val="20"/>
      <w:szCs w:val="20"/>
      <w:lang w:val="es-ES_tradnl" w:eastAsia="es-ES"/>
    </w:rPr>
  </w:style>
  <w:style w:type="paragraph" w:styleId="Revisin">
    <w:name w:val="Revision"/>
    <w:hidden/>
    <w:uiPriority w:val="99"/>
    <w:semiHidden/>
    <w:rsid w:val="000E2738"/>
    <w:pPr>
      <w:spacing w:after="0" w:line="240" w:lineRule="auto"/>
    </w:pPr>
    <w:rPr>
      <w:rFonts w:ascii="Times" w:eastAsia="Times" w:hAnsi="Times" w:cs="Times New Roman"/>
      <w:sz w:val="24"/>
      <w:szCs w:val="20"/>
      <w:lang w:val="es-ES_tradnl" w:eastAsia="es-ES"/>
    </w:rPr>
  </w:style>
  <w:style w:type="character" w:customStyle="1" w:styleId="Ttulo4Car">
    <w:name w:val="Título 4 Car"/>
    <w:basedOn w:val="Fuentedeprrafopredeter"/>
    <w:link w:val="Ttulo4"/>
    <w:rsid w:val="000E2738"/>
    <w:rPr>
      <w:rFonts w:ascii="Times New Roman" w:eastAsia="Times New Roman" w:hAnsi="Times New Roman" w:cs="Times New Roman"/>
      <w:b/>
      <w:bCs/>
      <w:sz w:val="28"/>
      <w:szCs w:val="28"/>
      <w:lang w:val="es-ES_tradnl" w:eastAsia="es-ES"/>
    </w:rPr>
  </w:style>
  <w:style w:type="paragraph" w:customStyle="1" w:styleId="Texto">
    <w:name w:val="Texto"/>
    <w:basedOn w:val="Normal"/>
    <w:link w:val="TextoCar"/>
    <w:qFormat/>
    <w:rsid w:val="00A66838"/>
    <w:pPr>
      <w:spacing w:after="101" w:line="216" w:lineRule="exact"/>
      <w:ind w:firstLine="288"/>
      <w:jc w:val="both"/>
    </w:pPr>
    <w:rPr>
      <w:rFonts w:ascii="Arial" w:eastAsia="Times New Roman" w:hAnsi="Arial" w:cs="Arial"/>
      <w:sz w:val="18"/>
      <w:lang w:val="es-ES"/>
    </w:rPr>
  </w:style>
  <w:style w:type="character" w:customStyle="1" w:styleId="TextoCar">
    <w:name w:val="Texto Car"/>
    <w:link w:val="Texto"/>
    <w:locked/>
    <w:rsid w:val="00A66838"/>
    <w:rPr>
      <w:rFonts w:ascii="Arial" w:eastAsia="Times New Roman" w:hAnsi="Arial" w:cs="Arial"/>
      <w:sz w:val="18"/>
      <w:szCs w:val="20"/>
      <w:lang w:val="es-ES" w:eastAsia="es-ES"/>
    </w:rPr>
  </w:style>
  <w:style w:type="paragraph" w:styleId="Textoindependiente2">
    <w:name w:val="Body Text 2"/>
    <w:basedOn w:val="Normal"/>
    <w:link w:val="Textoindependiente2Car"/>
    <w:uiPriority w:val="99"/>
    <w:semiHidden/>
    <w:unhideWhenUsed/>
    <w:rsid w:val="002070D2"/>
    <w:pPr>
      <w:spacing w:after="120" w:line="480" w:lineRule="auto"/>
    </w:pPr>
  </w:style>
  <w:style w:type="character" w:customStyle="1" w:styleId="Textoindependiente2Car">
    <w:name w:val="Texto independiente 2 Car"/>
    <w:basedOn w:val="Fuentedeprrafopredeter"/>
    <w:link w:val="Textoindependiente2"/>
    <w:rsid w:val="002070D2"/>
    <w:rPr>
      <w:rFonts w:ascii="Times" w:eastAsia="Times" w:hAnsi="Times" w:cs="Times New Roman"/>
      <w:sz w:val="24"/>
      <w:szCs w:val="20"/>
      <w:lang w:val="es-ES_tradnl" w:eastAsia="es-ES"/>
    </w:rPr>
  </w:style>
  <w:style w:type="paragraph" w:customStyle="1" w:styleId="Fuentedeprrafopredet">
    <w:name w:val="Fuente de párrafo predet"/>
    <w:rsid w:val="002070D2"/>
    <w:pPr>
      <w:spacing w:after="0" w:line="240" w:lineRule="auto"/>
    </w:pPr>
    <w:rPr>
      <w:rFonts w:ascii="CG Times (W1)" w:eastAsia="Times New Roman" w:hAnsi="CG Times (W1)" w:cs="Times New Roman"/>
      <w:noProof/>
      <w:sz w:val="20"/>
      <w:szCs w:val="20"/>
      <w:lang w:val="es-ES" w:eastAsia="es-ES"/>
    </w:rPr>
  </w:style>
  <w:style w:type="paragraph" w:customStyle="1" w:styleId="Default">
    <w:name w:val="Default"/>
    <w:rsid w:val="002070D2"/>
    <w:pPr>
      <w:autoSpaceDE w:val="0"/>
      <w:autoSpaceDN w:val="0"/>
      <w:adjustRightInd w:val="0"/>
      <w:spacing w:after="0" w:line="240" w:lineRule="auto"/>
    </w:pPr>
    <w:rPr>
      <w:rFonts w:ascii="Calibri" w:eastAsia="MS Mincho" w:hAnsi="Calibri" w:cs="Calibri"/>
      <w:color w:val="000000"/>
      <w:sz w:val="24"/>
      <w:szCs w:val="24"/>
      <w:lang w:eastAsia="es-MX"/>
    </w:rPr>
  </w:style>
  <w:style w:type="paragraph" w:styleId="Textosinformato">
    <w:name w:val="Plain Text"/>
    <w:basedOn w:val="Normal"/>
    <w:link w:val="TextosinformatoCar"/>
    <w:rsid w:val="000A7094"/>
    <w:rPr>
      <w:rFonts w:ascii="Courier New" w:eastAsia="Times New Roman" w:hAnsi="Courier New" w:cs="Courier New"/>
      <w:sz w:val="20"/>
      <w:lang w:val="es-ES"/>
    </w:rPr>
  </w:style>
  <w:style w:type="character" w:customStyle="1" w:styleId="TextosinformatoCar">
    <w:name w:val="Texto sin formato Car"/>
    <w:basedOn w:val="Fuentedeprrafopredeter"/>
    <w:link w:val="Textosinformato"/>
    <w:rsid w:val="000A7094"/>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
    <w:uiPriority w:val="99"/>
    <w:semiHidden/>
    <w:unhideWhenUsed/>
    <w:rsid w:val="00ED4A2F"/>
    <w:pPr>
      <w:spacing w:after="120"/>
      <w:ind w:left="283"/>
    </w:pPr>
  </w:style>
  <w:style w:type="character" w:customStyle="1" w:styleId="SangradetextonormalCar">
    <w:name w:val="Sangría de texto normal Car"/>
    <w:basedOn w:val="Fuentedeprrafopredeter"/>
    <w:link w:val="Sangradetextonormal"/>
    <w:uiPriority w:val="99"/>
    <w:semiHidden/>
    <w:rsid w:val="00ED4A2F"/>
    <w:rPr>
      <w:rFonts w:ascii="Times" w:eastAsia="Times" w:hAnsi="Times" w:cs="Times New Roman"/>
      <w:sz w:val="24"/>
      <w:szCs w:val="20"/>
      <w:lang w:val="es-ES_tradnl" w:eastAsia="es-ES"/>
    </w:rPr>
  </w:style>
  <w:style w:type="character" w:styleId="Textoennegrita">
    <w:name w:val="Strong"/>
    <w:basedOn w:val="Fuentedeprrafopredeter"/>
    <w:uiPriority w:val="22"/>
    <w:qFormat/>
    <w:rsid w:val="00DA787A"/>
    <w:rPr>
      <w:b/>
      <w:bCs/>
    </w:rPr>
  </w:style>
  <w:style w:type="paragraph" w:styleId="Textonotapie">
    <w:name w:val="footnote text"/>
    <w:basedOn w:val="Normal"/>
    <w:link w:val="TextonotapieCar"/>
    <w:uiPriority w:val="99"/>
    <w:semiHidden/>
    <w:unhideWhenUsed/>
    <w:rsid w:val="00A9197C"/>
    <w:rPr>
      <w:sz w:val="20"/>
    </w:rPr>
  </w:style>
  <w:style w:type="character" w:customStyle="1" w:styleId="TextonotapieCar">
    <w:name w:val="Texto nota pie Car"/>
    <w:basedOn w:val="Fuentedeprrafopredeter"/>
    <w:link w:val="Textonotapie"/>
    <w:uiPriority w:val="99"/>
    <w:semiHidden/>
    <w:rsid w:val="00A9197C"/>
    <w:rPr>
      <w:rFonts w:ascii="Times" w:eastAsia="Times" w:hAnsi="Times" w:cs="Times New Roman"/>
      <w:sz w:val="20"/>
      <w:szCs w:val="20"/>
      <w:lang w:val="es-ES_tradnl" w:eastAsia="es-ES"/>
    </w:rPr>
  </w:style>
  <w:style w:type="character" w:styleId="Refdenotaalpie">
    <w:name w:val="footnote reference"/>
    <w:basedOn w:val="Fuentedeprrafopredeter"/>
    <w:uiPriority w:val="99"/>
    <w:semiHidden/>
    <w:unhideWhenUsed/>
    <w:rsid w:val="00A9197C"/>
    <w:rPr>
      <w:vertAlign w:val="superscript"/>
    </w:rPr>
  </w:style>
  <w:style w:type="character" w:customStyle="1" w:styleId="Ttulo3Car">
    <w:name w:val="Título 3 Car"/>
    <w:basedOn w:val="Fuentedeprrafopredeter"/>
    <w:link w:val="Ttulo3"/>
    <w:uiPriority w:val="9"/>
    <w:semiHidden/>
    <w:rsid w:val="00F87CC0"/>
    <w:rPr>
      <w:rFonts w:asciiTheme="majorHAnsi" w:eastAsiaTheme="majorEastAsia" w:hAnsiTheme="majorHAnsi" w:cstheme="majorBidi"/>
      <w:color w:val="243F60" w:themeColor="accent1" w:themeShade="7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776713">
      <w:bodyDiv w:val="1"/>
      <w:marLeft w:val="0"/>
      <w:marRight w:val="0"/>
      <w:marTop w:val="0"/>
      <w:marBottom w:val="0"/>
      <w:divBdr>
        <w:top w:val="none" w:sz="0" w:space="0" w:color="auto"/>
        <w:left w:val="none" w:sz="0" w:space="0" w:color="auto"/>
        <w:bottom w:val="none" w:sz="0" w:space="0" w:color="auto"/>
        <w:right w:val="none" w:sz="0" w:space="0" w:color="auto"/>
      </w:divBdr>
      <w:divsChild>
        <w:div w:id="474034607">
          <w:marLeft w:val="0"/>
          <w:marRight w:val="0"/>
          <w:marTop w:val="240"/>
          <w:marBottom w:val="0"/>
          <w:divBdr>
            <w:top w:val="none" w:sz="0" w:space="0" w:color="auto"/>
            <w:left w:val="none" w:sz="0" w:space="0" w:color="auto"/>
            <w:bottom w:val="none" w:sz="0" w:space="0" w:color="auto"/>
            <w:right w:val="none" w:sz="0" w:space="0" w:color="auto"/>
          </w:divBdr>
          <w:divsChild>
            <w:div w:id="2022311948">
              <w:marLeft w:val="0"/>
              <w:marRight w:val="0"/>
              <w:marTop w:val="0"/>
              <w:marBottom w:val="0"/>
              <w:divBdr>
                <w:top w:val="none" w:sz="0" w:space="0" w:color="auto"/>
                <w:left w:val="none" w:sz="0" w:space="0" w:color="auto"/>
                <w:bottom w:val="none" w:sz="0" w:space="0" w:color="auto"/>
                <w:right w:val="none" w:sz="0" w:space="0" w:color="auto"/>
              </w:divBdr>
              <w:divsChild>
                <w:div w:id="1544097412">
                  <w:marLeft w:val="0"/>
                  <w:marRight w:val="0"/>
                  <w:marTop w:val="0"/>
                  <w:marBottom w:val="0"/>
                  <w:divBdr>
                    <w:top w:val="none" w:sz="0" w:space="0" w:color="auto"/>
                    <w:left w:val="none" w:sz="0" w:space="0" w:color="auto"/>
                    <w:bottom w:val="none" w:sz="0" w:space="0" w:color="auto"/>
                    <w:right w:val="none" w:sz="0" w:space="0" w:color="auto"/>
                  </w:divBdr>
                  <w:divsChild>
                    <w:div w:id="1567911342">
                      <w:marLeft w:val="0"/>
                      <w:marRight w:val="0"/>
                      <w:marTop w:val="0"/>
                      <w:marBottom w:val="101"/>
                      <w:divBdr>
                        <w:top w:val="none" w:sz="0" w:space="0" w:color="auto"/>
                        <w:left w:val="none" w:sz="0" w:space="0" w:color="auto"/>
                        <w:bottom w:val="none" w:sz="0" w:space="0" w:color="auto"/>
                        <w:right w:val="none" w:sz="0" w:space="0" w:color="auto"/>
                      </w:divBdr>
                    </w:div>
                    <w:div w:id="1512333125">
                      <w:marLeft w:val="0"/>
                      <w:marRight w:val="0"/>
                      <w:marTop w:val="0"/>
                      <w:marBottom w:val="101"/>
                      <w:divBdr>
                        <w:top w:val="none" w:sz="0" w:space="0" w:color="auto"/>
                        <w:left w:val="none" w:sz="0" w:space="0" w:color="auto"/>
                        <w:bottom w:val="none" w:sz="0" w:space="0" w:color="auto"/>
                        <w:right w:val="none" w:sz="0" w:space="0" w:color="auto"/>
                      </w:divBdr>
                    </w:div>
                    <w:div w:id="1946956809">
                      <w:marLeft w:val="0"/>
                      <w:marRight w:val="0"/>
                      <w:marTop w:val="0"/>
                      <w:marBottom w:val="101"/>
                      <w:divBdr>
                        <w:top w:val="none" w:sz="0" w:space="0" w:color="auto"/>
                        <w:left w:val="none" w:sz="0" w:space="0" w:color="auto"/>
                        <w:bottom w:val="none" w:sz="0" w:space="0" w:color="auto"/>
                        <w:right w:val="none" w:sz="0" w:space="0" w:color="auto"/>
                      </w:divBdr>
                    </w:div>
                    <w:div w:id="1695885524">
                      <w:marLeft w:val="0"/>
                      <w:marRight w:val="0"/>
                      <w:marTop w:val="0"/>
                      <w:marBottom w:val="101"/>
                      <w:divBdr>
                        <w:top w:val="none" w:sz="0" w:space="0" w:color="auto"/>
                        <w:left w:val="none" w:sz="0" w:space="0" w:color="auto"/>
                        <w:bottom w:val="none" w:sz="0" w:space="0" w:color="auto"/>
                        <w:right w:val="none" w:sz="0" w:space="0" w:color="auto"/>
                      </w:divBdr>
                    </w:div>
                    <w:div w:id="1459497158">
                      <w:marLeft w:val="0"/>
                      <w:marRight w:val="0"/>
                      <w:marTop w:val="0"/>
                      <w:marBottom w:val="101"/>
                      <w:divBdr>
                        <w:top w:val="none" w:sz="0" w:space="0" w:color="auto"/>
                        <w:left w:val="none" w:sz="0" w:space="0" w:color="auto"/>
                        <w:bottom w:val="none" w:sz="0" w:space="0" w:color="auto"/>
                        <w:right w:val="none" w:sz="0" w:space="0" w:color="auto"/>
                      </w:divBdr>
                    </w:div>
                    <w:div w:id="1378965933">
                      <w:marLeft w:val="0"/>
                      <w:marRight w:val="0"/>
                      <w:marTop w:val="0"/>
                      <w:marBottom w:val="101"/>
                      <w:divBdr>
                        <w:top w:val="none" w:sz="0" w:space="0" w:color="auto"/>
                        <w:left w:val="none" w:sz="0" w:space="0" w:color="auto"/>
                        <w:bottom w:val="none" w:sz="0" w:space="0" w:color="auto"/>
                        <w:right w:val="none" w:sz="0" w:space="0" w:color="auto"/>
                      </w:divBdr>
                    </w:div>
                    <w:div w:id="1750229196">
                      <w:marLeft w:val="0"/>
                      <w:marRight w:val="0"/>
                      <w:marTop w:val="0"/>
                      <w:marBottom w:val="101"/>
                      <w:divBdr>
                        <w:top w:val="none" w:sz="0" w:space="0" w:color="auto"/>
                        <w:left w:val="none" w:sz="0" w:space="0" w:color="auto"/>
                        <w:bottom w:val="none" w:sz="0" w:space="0" w:color="auto"/>
                        <w:right w:val="none" w:sz="0" w:space="0" w:color="auto"/>
                      </w:divBdr>
                    </w:div>
                    <w:div w:id="198277328">
                      <w:marLeft w:val="0"/>
                      <w:marRight w:val="0"/>
                      <w:marTop w:val="0"/>
                      <w:marBottom w:val="101"/>
                      <w:divBdr>
                        <w:top w:val="none" w:sz="0" w:space="0" w:color="auto"/>
                        <w:left w:val="none" w:sz="0" w:space="0" w:color="auto"/>
                        <w:bottom w:val="none" w:sz="0" w:space="0" w:color="auto"/>
                        <w:right w:val="none" w:sz="0" w:space="0" w:color="auto"/>
                      </w:divBdr>
                    </w:div>
                    <w:div w:id="1605184085">
                      <w:marLeft w:val="0"/>
                      <w:marRight w:val="0"/>
                      <w:marTop w:val="0"/>
                      <w:marBottom w:val="101"/>
                      <w:divBdr>
                        <w:top w:val="none" w:sz="0" w:space="0" w:color="auto"/>
                        <w:left w:val="none" w:sz="0" w:space="0" w:color="auto"/>
                        <w:bottom w:val="none" w:sz="0" w:space="0" w:color="auto"/>
                        <w:right w:val="none" w:sz="0" w:space="0" w:color="auto"/>
                      </w:divBdr>
                    </w:div>
                    <w:div w:id="260142592">
                      <w:marLeft w:val="0"/>
                      <w:marRight w:val="0"/>
                      <w:marTop w:val="0"/>
                      <w:marBottom w:val="101"/>
                      <w:divBdr>
                        <w:top w:val="none" w:sz="0" w:space="0" w:color="auto"/>
                        <w:left w:val="none" w:sz="0" w:space="0" w:color="auto"/>
                        <w:bottom w:val="none" w:sz="0" w:space="0" w:color="auto"/>
                        <w:right w:val="none" w:sz="0" w:space="0" w:color="auto"/>
                      </w:divBdr>
                    </w:div>
                    <w:div w:id="244191951">
                      <w:marLeft w:val="0"/>
                      <w:marRight w:val="0"/>
                      <w:marTop w:val="0"/>
                      <w:marBottom w:val="101"/>
                      <w:divBdr>
                        <w:top w:val="none" w:sz="0" w:space="0" w:color="auto"/>
                        <w:left w:val="none" w:sz="0" w:space="0" w:color="auto"/>
                        <w:bottom w:val="none" w:sz="0" w:space="0" w:color="auto"/>
                        <w:right w:val="none" w:sz="0" w:space="0" w:color="auto"/>
                      </w:divBdr>
                    </w:div>
                    <w:div w:id="519707742">
                      <w:marLeft w:val="0"/>
                      <w:marRight w:val="0"/>
                      <w:marTop w:val="0"/>
                      <w:marBottom w:val="101"/>
                      <w:divBdr>
                        <w:top w:val="none" w:sz="0" w:space="0" w:color="auto"/>
                        <w:left w:val="none" w:sz="0" w:space="0" w:color="auto"/>
                        <w:bottom w:val="none" w:sz="0" w:space="0" w:color="auto"/>
                        <w:right w:val="none" w:sz="0" w:space="0" w:color="auto"/>
                      </w:divBdr>
                    </w:div>
                    <w:div w:id="1446726507">
                      <w:marLeft w:val="0"/>
                      <w:marRight w:val="0"/>
                      <w:marTop w:val="0"/>
                      <w:marBottom w:val="101"/>
                      <w:divBdr>
                        <w:top w:val="none" w:sz="0" w:space="0" w:color="auto"/>
                        <w:left w:val="none" w:sz="0" w:space="0" w:color="auto"/>
                        <w:bottom w:val="none" w:sz="0" w:space="0" w:color="auto"/>
                        <w:right w:val="none" w:sz="0" w:space="0" w:color="auto"/>
                      </w:divBdr>
                    </w:div>
                    <w:div w:id="1628511277">
                      <w:marLeft w:val="0"/>
                      <w:marRight w:val="0"/>
                      <w:marTop w:val="0"/>
                      <w:marBottom w:val="101"/>
                      <w:divBdr>
                        <w:top w:val="none" w:sz="0" w:space="0" w:color="auto"/>
                        <w:left w:val="none" w:sz="0" w:space="0" w:color="auto"/>
                        <w:bottom w:val="none" w:sz="0" w:space="0" w:color="auto"/>
                        <w:right w:val="none" w:sz="0" w:space="0" w:color="auto"/>
                      </w:divBdr>
                    </w:div>
                    <w:div w:id="134640965">
                      <w:marLeft w:val="0"/>
                      <w:marRight w:val="0"/>
                      <w:marTop w:val="0"/>
                      <w:marBottom w:val="101"/>
                      <w:divBdr>
                        <w:top w:val="none" w:sz="0" w:space="0" w:color="auto"/>
                        <w:left w:val="none" w:sz="0" w:space="0" w:color="auto"/>
                        <w:bottom w:val="none" w:sz="0" w:space="0" w:color="auto"/>
                        <w:right w:val="none" w:sz="0" w:space="0" w:color="auto"/>
                      </w:divBdr>
                    </w:div>
                    <w:div w:id="1981105044">
                      <w:marLeft w:val="0"/>
                      <w:marRight w:val="0"/>
                      <w:marTop w:val="0"/>
                      <w:marBottom w:val="101"/>
                      <w:divBdr>
                        <w:top w:val="none" w:sz="0" w:space="0" w:color="auto"/>
                        <w:left w:val="none" w:sz="0" w:space="0" w:color="auto"/>
                        <w:bottom w:val="none" w:sz="0" w:space="0" w:color="auto"/>
                        <w:right w:val="none" w:sz="0" w:space="0" w:color="auto"/>
                      </w:divBdr>
                    </w:div>
                    <w:div w:id="242908877">
                      <w:marLeft w:val="0"/>
                      <w:marRight w:val="0"/>
                      <w:marTop w:val="0"/>
                      <w:marBottom w:val="101"/>
                      <w:divBdr>
                        <w:top w:val="none" w:sz="0" w:space="0" w:color="auto"/>
                        <w:left w:val="none" w:sz="0" w:space="0" w:color="auto"/>
                        <w:bottom w:val="none" w:sz="0" w:space="0" w:color="auto"/>
                        <w:right w:val="none" w:sz="0" w:space="0" w:color="auto"/>
                      </w:divBdr>
                    </w:div>
                    <w:div w:id="467942184">
                      <w:marLeft w:val="0"/>
                      <w:marRight w:val="0"/>
                      <w:marTop w:val="0"/>
                      <w:marBottom w:val="101"/>
                      <w:divBdr>
                        <w:top w:val="none" w:sz="0" w:space="0" w:color="auto"/>
                        <w:left w:val="none" w:sz="0" w:space="0" w:color="auto"/>
                        <w:bottom w:val="none" w:sz="0" w:space="0" w:color="auto"/>
                        <w:right w:val="none" w:sz="0" w:space="0" w:color="auto"/>
                      </w:divBdr>
                    </w:div>
                    <w:div w:id="2090538508">
                      <w:marLeft w:val="0"/>
                      <w:marRight w:val="0"/>
                      <w:marTop w:val="0"/>
                      <w:marBottom w:val="101"/>
                      <w:divBdr>
                        <w:top w:val="none" w:sz="0" w:space="0" w:color="auto"/>
                        <w:left w:val="none" w:sz="0" w:space="0" w:color="auto"/>
                        <w:bottom w:val="none" w:sz="0" w:space="0" w:color="auto"/>
                        <w:right w:val="none" w:sz="0" w:space="0" w:color="auto"/>
                      </w:divBdr>
                    </w:div>
                    <w:div w:id="1713576900">
                      <w:marLeft w:val="0"/>
                      <w:marRight w:val="0"/>
                      <w:marTop w:val="0"/>
                      <w:marBottom w:val="101"/>
                      <w:divBdr>
                        <w:top w:val="none" w:sz="0" w:space="0" w:color="auto"/>
                        <w:left w:val="none" w:sz="0" w:space="0" w:color="auto"/>
                        <w:bottom w:val="none" w:sz="0" w:space="0" w:color="auto"/>
                        <w:right w:val="none" w:sz="0" w:space="0" w:color="auto"/>
                      </w:divBdr>
                    </w:div>
                    <w:div w:id="1060516366">
                      <w:marLeft w:val="0"/>
                      <w:marRight w:val="0"/>
                      <w:marTop w:val="0"/>
                      <w:marBottom w:val="101"/>
                      <w:divBdr>
                        <w:top w:val="none" w:sz="0" w:space="0" w:color="auto"/>
                        <w:left w:val="none" w:sz="0" w:space="0" w:color="auto"/>
                        <w:bottom w:val="none" w:sz="0" w:space="0" w:color="auto"/>
                        <w:right w:val="none" w:sz="0" w:space="0" w:color="auto"/>
                      </w:divBdr>
                    </w:div>
                    <w:div w:id="1656301256">
                      <w:marLeft w:val="0"/>
                      <w:marRight w:val="0"/>
                      <w:marTop w:val="0"/>
                      <w:marBottom w:val="101"/>
                      <w:divBdr>
                        <w:top w:val="none" w:sz="0" w:space="0" w:color="auto"/>
                        <w:left w:val="none" w:sz="0" w:space="0" w:color="auto"/>
                        <w:bottom w:val="none" w:sz="0" w:space="0" w:color="auto"/>
                        <w:right w:val="none" w:sz="0" w:space="0" w:color="auto"/>
                      </w:divBdr>
                    </w:div>
                    <w:div w:id="1479153772">
                      <w:marLeft w:val="0"/>
                      <w:marRight w:val="0"/>
                      <w:marTop w:val="0"/>
                      <w:marBottom w:val="101"/>
                      <w:divBdr>
                        <w:top w:val="none" w:sz="0" w:space="0" w:color="auto"/>
                        <w:left w:val="none" w:sz="0" w:space="0" w:color="auto"/>
                        <w:bottom w:val="none" w:sz="0" w:space="0" w:color="auto"/>
                        <w:right w:val="none" w:sz="0" w:space="0" w:color="auto"/>
                      </w:divBdr>
                    </w:div>
                    <w:div w:id="1770586156">
                      <w:marLeft w:val="0"/>
                      <w:marRight w:val="0"/>
                      <w:marTop w:val="0"/>
                      <w:marBottom w:val="101"/>
                      <w:divBdr>
                        <w:top w:val="none" w:sz="0" w:space="0" w:color="auto"/>
                        <w:left w:val="none" w:sz="0" w:space="0" w:color="auto"/>
                        <w:bottom w:val="none" w:sz="0" w:space="0" w:color="auto"/>
                        <w:right w:val="none" w:sz="0" w:space="0" w:color="auto"/>
                      </w:divBdr>
                    </w:div>
                    <w:div w:id="524096084">
                      <w:marLeft w:val="0"/>
                      <w:marRight w:val="0"/>
                      <w:marTop w:val="0"/>
                      <w:marBottom w:val="101"/>
                      <w:divBdr>
                        <w:top w:val="none" w:sz="0" w:space="0" w:color="auto"/>
                        <w:left w:val="none" w:sz="0" w:space="0" w:color="auto"/>
                        <w:bottom w:val="none" w:sz="0" w:space="0" w:color="auto"/>
                        <w:right w:val="none" w:sz="0" w:space="0" w:color="auto"/>
                      </w:divBdr>
                    </w:div>
                    <w:div w:id="665983068">
                      <w:marLeft w:val="0"/>
                      <w:marRight w:val="0"/>
                      <w:marTop w:val="0"/>
                      <w:marBottom w:val="101"/>
                      <w:divBdr>
                        <w:top w:val="none" w:sz="0" w:space="0" w:color="auto"/>
                        <w:left w:val="none" w:sz="0" w:space="0" w:color="auto"/>
                        <w:bottom w:val="none" w:sz="0" w:space="0" w:color="auto"/>
                        <w:right w:val="none" w:sz="0" w:space="0" w:color="auto"/>
                      </w:divBdr>
                    </w:div>
                    <w:div w:id="514614075">
                      <w:marLeft w:val="0"/>
                      <w:marRight w:val="0"/>
                      <w:marTop w:val="0"/>
                      <w:marBottom w:val="101"/>
                      <w:divBdr>
                        <w:top w:val="none" w:sz="0" w:space="0" w:color="auto"/>
                        <w:left w:val="none" w:sz="0" w:space="0" w:color="auto"/>
                        <w:bottom w:val="none" w:sz="0" w:space="0" w:color="auto"/>
                        <w:right w:val="none" w:sz="0" w:space="0" w:color="auto"/>
                      </w:divBdr>
                    </w:div>
                    <w:div w:id="2015179475">
                      <w:marLeft w:val="0"/>
                      <w:marRight w:val="0"/>
                      <w:marTop w:val="0"/>
                      <w:marBottom w:val="101"/>
                      <w:divBdr>
                        <w:top w:val="none" w:sz="0" w:space="0" w:color="auto"/>
                        <w:left w:val="none" w:sz="0" w:space="0" w:color="auto"/>
                        <w:bottom w:val="none" w:sz="0" w:space="0" w:color="auto"/>
                        <w:right w:val="none" w:sz="0" w:space="0" w:color="auto"/>
                      </w:divBdr>
                    </w:div>
                    <w:div w:id="1347751371">
                      <w:marLeft w:val="0"/>
                      <w:marRight w:val="0"/>
                      <w:marTop w:val="0"/>
                      <w:marBottom w:val="101"/>
                      <w:divBdr>
                        <w:top w:val="none" w:sz="0" w:space="0" w:color="auto"/>
                        <w:left w:val="none" w:sz="0" w:space="0" w:color="auto"/>
                        <w:bottom w:val="none" w:sz="0" w:space="0" w:color="auto"/>
                        <w:right w:val="none" w:sz="0" w:space="0" w:color="auto"/>
                      </w:divBdr>
                    </w:div>
                    <w:div w:id="504129442">
                      <w:marLeft w:val="0"/>
                      <w:marRight w:val="0"/>
                      <w:marTop w:val="0"/>
                      <w:marBottom w:val="101"/>
                      <w:divBdr>
                        <w:top w:val="none" w:sz="0" w:space="0" w:color="auto"/>
                        <w:left w:val="none" w:sz="0" w:space="0" w:color="auto"/>
                        <w:bottom w:val="none" w:sz="0" w:space="0" w:color="auto"/>
                        <w:right w:val="none" w:sz="0" w:space="0" w:color="auto"/>
                      </w:divBdr>
                    </w:div>
                    <w:div w:id="1793817590">
                      <w:marLeft w:val="0"/>
                      <w:marRight w:val="0"/>
                      <w:marTop w:val="0"/>
                      <w:marBottom w:val="101"/>
                      <w:divBdr>
                        <w:top w:val="none" w:sz="0" w:space="0" w:color="auto"/>
                        <w:left w:val="none" w:sz="0" w:space="0" w:color="auto"/>
                        <w:bottom w:val="none" w:sz="0" w:space="0" w:color="auto"/>
                        <w:right w:val="none" w:sz="0" w:space="0" w:color="auto"/>
                      </w:divBdr>
                    </w:div>
                    <w:div w:id="1167089986">
                      <w:marLeft w:val="0"/>
                      <w:marRight w:val="0"/>
                      <w:marTop w:val="0"/>
                      <w:marBottom w:val="101"/>
                      <w:divBdr>
                        <w:top w:val="none" w:sz="0" w:space="0" w:color="auto"/>
                        <w:left w:val="none" w:sz="0" w:space="0" w:color="auto"/>
                        <w:bottom w:val="none" w:sz="0" w:space="0" w:color="auto"/>
                        <w:right w:val="none" w:sz="0" w:space="0" w:color="auto"/>
                      </w:divBdr>
                    </w:div>
                    <w:div w:id="1410736553">
                      <w:marLeft w:val="0"/>
                      <w:marRight w:val="0"/>
                      <w:marTop w:val="0"/>
                      <w:marBottom w:val="101"/>
                      <w:divBdr>
                        <w:top w:val="none" w:sz="0" w:space="0" w:color="auto"/>
                        <w:left w:val="none" w:sz="0" w:space="0" w:color="auto"/>
                        <w:bottom w:val="none" w:sz="0" w:space="0" w:color="auto"/>
                        <w:right w:val="none" w:sz="0" w:space="0" w:color="auto"/>
                      </w:divBdr>
                    </w:div>
                    <w:div w:id="1722437959">
                      <w:marLeft w:val="0"/>
                      <w:marRight w:val="0"/>
                      <w:marTop w:val="0"/>
                      <w:marBottom w:val="101"/>
                      <w:divBdr>
                        <w:top w:val="none" w:sz="0" w:space="0" w:color="auto"/>
                        <w:left w:val="none" w:sz="0" w:space="0" w:color="auto"/>
                        <w:bottom w:val="none" w:sz="0" w:space="0" w:color="auto"/>
                        <w:right w:val="none" w:sz="0" w:space="0" w:color="auto"/>
                      </w:divBdr>
                    </w:div>
                    <w:div w:id="745497941">
                      <w:marLeft w:val="0"/>
                      <w:marRight w:val="0"/>
                      <w:marTop w:val="0"/>
                      <w:marBottom w:val="101"/>
                      <w:divBdr>
                        <w:top w:val="none" w:sz="0" w:space="0" w:color="auto"/>
                        <w:left w:val="none" w:sz="0" w:space="0" w:color="auto"/>
                        <w:bottom w:val="none" w:sz="0" w:space="0" w:color="auto"/>
                        <w:right w:val="none" w:sz="0" w:space="0" w:color="auto"/>
                      </w:divBdr>
                    </w:div>
                    <w:div w:id="558398165">
                      <w:marLeft w:val="0"/>
                      <w:marRight w:val="0"/>
                      <w:marTop w:val="0"/>
                      <w:marBottom w:val="101"/>
                      <w:divBdr>
                        <w:top w:val="none" w:sz="0" w:space="0" w:color="auto"/>
                        <w:left w:val="none" w:sz="0" w:space="0" w:color="auto"/>
                        <w:bottom w:val="none" w:sz="0" w:space="0" w:color="auto"/>
                        <w:right w:val="none" w:sz="0" w:space="0" w:color="auto"/>
                      </w:divBdr>
                    </w:div>
                    <w:div w:id="1499734501">
                      <w:marLeft w:val="0"/>
                      <w:marRight w:val="0"/>
                      <w:marTop w:val="0"/>
                      <w:marBottom w:val="101"/>
                      <w:divBdr>
                        <w:top w:val="none" w:sz="0" w:space="0" w:color="auto"/>
                        <w:left w:val="none" w:sz="0" w:space="0" w:color="auto"/>
                        <w:bottom w:val="none" w:sz="0" w:space="0" w:color="auto"/>
                        <w:right w:val="none" w:sz="0" w:space="0" w:color="auto"/>
                      </w:divBdr>
                    </w:div>
                    <w:div w:id="1595700225">
                      <w:marLeft w:val="0"/>
                      <w:marRight w:val="0"/>
                      <w:marTop w:val="0"/>
                      <w:marBottom w:val="101"/>
                      <w:divBdr>
                        <w:top w:val="none" w:sz="0" w:space="0" w:color="auto"/>
                        <w:left w:val="none" w:sz="0" w:space="0" w:color="auto"/>
                        <w:bottom w:val="none" w:sz="0" w:space="0" w:color="auto"/>
                        <w:right w:val="none" w:sz="0" w:space="0" w:color="auto"/>
                      </w:divBdr>
                    </w:div>
                    <w:div w:id="107284729">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456682949">
      <w:bodyDiv w:val="1"/>
      <w:marLeft w:val="0"/>
      <w:marRight w:val="0"/>
      <w:marTop w:val="0"/>
      <w:marBottom w:val="0"/>
      <w:divBdr>
        <w:top w:val="none" w:sz="0" w:space="0" w:color="auto"/>
        <w:left w:val="none" w:sz="0" w:space="0" w:color="auto"/>
        <w:bottom w:val="none" w:sz="0" w:space="0" w:color="auto"/>
        <w:right w:val="none" w:sz="0" w:space="0" w:color="auto"/>
      </w:divBdr>
    </w:div>
    <w:div w:id="513806446">
      <w:bodyDiv w:val="1"/>
      <w:marLeft w:val="0"/>
      <w:marRight w:val="0"/>
      <w:marTop w:val="0"/>
      <w:marBottom w:val="0"/>
      <w:divBdr>
        <w:top w:val="none" w:sz="0" w:space="0" w:color="auto"/>
        <w:left w:val="none" w:sz="0" w:space="0" w:color="auto"/>
        <w:bottom w:val="none" w:sz="0" w:space="0" w:color="auto"/>
        <w:right w:val="none" w:sz="0" w:space="0" w:color="auto"/>
      </w:divBdr>
    </w:div>
    <w:div w:id="710227279">
      <w:bodyDiv w:val="1"/>
      <w:marLeft w:val="0"/>
      <w:marRight w:val="0"/>
      <w:marTop w:val="0"/>
      <w:marBottom w:val="0"/>
      <w:divBdr>
        <w:top w:val="none" w:sz="0" w:space="0" w:color="auto"/>
        <w:left w:val="none" w:sz="0" w:space="0" w:color="auto"/>
        <w:bottom w:val="none" w:sz="0" w:space="0" w:color="auto"/>
        <w:right w:val="none" w:sz="0" w:space="0" w:color="auto"/>
      </w:divBdr>
      <w:divsChild>
        <w:div w:id="146826762">
          <w:marLeft w:val="0"/>
          <w:marRight w:val="0"/>
          <w:marTop w:val="240"/>
          <w:marBottom w:val="0"/>
          <w:divBdr>
            <w:top w:val="none" w:sz="0" w:space="0" w:color="auto"/>
            <w:left w:val="none" w:sz="0" w:space="0" w:color="auto"/>
            <w:bottom w:val="none" w:sz="0" w:space="0" w:color="auto"/>
            <w:right w:val="none" w:sz="0" w:space="0" w:color="auto"/>
          </w:divBdr>
          <w:divsChild>
            <w:div w:id="1157499293">
              <w:marLeft w:val="0"/>
              <w:marRight w:val="0"/>
              <w:marTop w:val="0"/>
              <w:marBottom w:val="0"/>
              <w:divBdr>
                <w:top w:val="none" w:sz="0" w:space="0" w:color="auto"/>
                <w:left w:val="none" w:sz="0" w:space="0" w:color="auto"/>
                <w:bottom w:val="none" w:sz="0" w:space="0" w:color="auto"/>
                <w:right w:val="none" w:sz="0" w:space="0" w:color="auto"/>
              </w:divBdr>
              <w:divsChild>
                <w:div w:id="1982726486">
                  <w:marLeft w:val="0"/>
                  <w:marRight w:val="0"/>
                  <w:marTop w:val="0"/>
                  <w:marBottom w:val="0"/>
                  <w:divBdr>
                    <w:top w:val="none" w:sz="0" w:space="0" w:color="auto"/>
                    <w:left w:val="none" w:sz="0" w:space="0" w:color="auto"/>
                    <w:bottom w:val="none" w:sz="0" w:space="0" w:color="auto"/>
                    <w:right w:val="none" w:sz="0" w:space="0" w:color="auto"/>
                  </w:divBdr>
                  <w:divsChild>
                    <w:div w:id="618731418">
                      <w:marLeft w:val="0"/>
                      <w:marRight w:val="0"/>
                      <w:marTop w:val="0"/>
                      <w:marBottom w:val="101"/>
                      <w:divBdr>
                        <w:top w:val="none" w:sz="0" w:space="0" w:color="auto"/>
                        <w:left w:val="none" w:sz="0" w:space="0" w:color="auto"/>
                        <w:bottom w:val="none" w:sz="0" w:space="0" w:color="auto"/>
                        <w:right w:val="none" w:sz="0" w:space="0" w:color="auto"/>
                      </w:divBdr>
                    </w:div>
                    <w:div w:id="35394287">
                      <w:marLeft w:val="0"/>
                      <w:marRight w:val="0"/>
                      <w:marTop w:val="0"/>
                      <w:marBottom w:val="101"/>
                      <w:divBdr>
                        <w:top w:val="none" w:sz="0" w:space="0" w:color="auto"/>
                        <w:left w:val="none" w:sz="0" w:space="0" w:color="auto"/>
                        <w:bottom w:val="none" w:sz="0" w:space="0" w:color="auto"/>
                        <w:right w:val="none" w:sz="0" w:space="0" w:color="auto"/>
                      </w:divBdr>
                    </w:div>
                    <w:div w:id="1572500765">
                      <w:marLeft w:val="0"/>
                      <w:marRight w:val="0"/>
                      <w:marTop w:val="0"/>
                      <w:marBottom w:val="101"/>
                      <w:divBdr>
                        <w:top w:val="none" w:sz="0" w:space="0" w:color="auto"/>
                        <w:left w:val="none" w:sz="0" w:space="0" w:color="auto"/>
                        <w:bottom w:val="none" w:sz="0" w:space="0" w:color="auto"/>
                        <w:right w:val="none" w:sz="0" w:space="0" w:color="auto"/>
                      </w:divBdr>
                    </w:div>
                    <w:div w:id="342049113">
                      <w:marLeft w:val="0"/>
                      <w:marRight w:val="0"/>
                      <w:marTop w:val="0"/>
                      <w:marBottom w:val="101"/>
                      <w:divBdr>
                        <w:top w:val="none" w:sz="0" w:space="0" w:color="auto"/>
                        <w:left w:val="none" w:sz="0" w:space="0" w:color="auto"/>
                        <w:bottom w:val="none" w:sz="0" w:space="0" w:color="auto"/>
                        <w:right w:val="none" w:sz="0" w:space="0" w:color="auto"/>
                      </w:divBdr>
                    </w:div>
                    <w:div w:id="148449844">
                      <w:marLeft w:val="0"/>
                      <w:marRight w:val="0"/>
                      <w:marTop w:val="0"/>
                      <w:marBottom w:val="101"/>
                      <w:divBdr>
                        <w:top w:val="none" w:sz="0" w:space="0" w:color="auto"/>
                        <w:left w:val="none" w:sz="0" w:space="0" w:color="auto"/>
                        <w:bottom w:val="none" w:sz="0" w:space="0" w:color="auto"/>
                        <w:right w:val="none" w:sz="0" w:space="0" w:color="auto"/>
                      </w:divBdr>
                    </w:div>
                    <w:div w:id="302737392">
                      <w:marLeft w:val="0"/>
                      <w:marRight w:val="0"/>
                      <w:marTop w:val="0"/>
                      <w:marBottom w:val="101"/>
                      <w:divBdr>
                        <w:top w:val="none" w:sz="0" w:space="0" w:color="auto"/>
                        <w:left w:val="none" w:sz="0" w:space="0" w:color="auto"/>
                        <w:bottom w:val="none" w:sz="0" w:space="0" w:color="auto"/>
                        <w:right w:val="none" w:sz="0" w:space="0" w:color="auto"/>
                      </w:divBdr>
                    </w:div>
                    <w:div w:id="351225429">
                      <w:marLeft w:val="0"/>
                      <w:marRight w:val="0"/>
                      <w:marTop w:val="0"/>
                      <w:marBottom w:val="101"/>
                      <w:divBdr>
                        <w:top w:val="none" w:sz="0" w:space="0" w:color="auto"/>
                        <w:left w:val="none" w:sz="0" w:space="0" w:color="auto"/>
                        <w:bottom w:val="none" w:sz="0" w:space="0" w:color="auto"/>
                        <w:right w:val="none" w:sz="0" w:space="0" w:color="auto"/>
                      </w:divBdr>
                    </w:div>
                    <w:div w:id="1070158457">
                      <w:marLeft w:val="0"/>
                      <w:marRight w:val="0"/>
                      <w:marTop w:val="0"/>
                      <w:marBottom w:val="101"/>
                      <w:divBdr>
                        <w:top w:val="none" w:sz="0" w:space="0" w:color="auto"/>
                        <w:left w:val="none" w:sz="0" w:space="0" w:color="auto"/>
                        <w:bottom w:val="none" w:sz="0" w:space="0" w:color="auto"/>
                        <w:right w:val="none" w:sz="0" w:space="0" w:color="auto"/>
                      </w:divBdr>
                    </w:div>
                    <w:div w:id="166405828">
                      <w:marLeft w:val="0"/>
                      <w:marRight w:val="0"/>
                      <w:marTop w:val="0"/>
                      <w:marBottom w:val="101"/>
                      <w:divBdr>
                        <w:top w:val="none" w:sz="0" w:space="0" w:color="auto"/>
                        <w:left w:val="none" w:sz="0" w:space="0" w:color="auto"/>
                        <w:bottom w:val="none" w:sz="0" w:space="0" w:color="auto"/>
                        <w:right w:val="none" w:sz="0" w:space="0" w:color="auto"/>
                      </w:divBdr>
                    </w:div>
                    <w:div w:id="1006907055">
                      <w:marLeft w:val="0"/>
                      <w:marRight w:val="0"/>
                      <w:marTop w:val="0"/>
                      <w:marBottom w:val="101"/>
                      <w:divBdr>
                        <w:top w:val="none" w:sz="0" w:space="0" w:color="auto"/>
                        <w:left w:val="none" w:sz="0" w:space="0" w:color="auto"/>
                        <w:bottom w:val="none" w:sz="0" w:space="0" w:color="auto"/>
                        <w:right w:val="none" w:sz="0" w:space="0" w:color="auto"/>
                      </w:divBdr>
                    </w:div>
                    <w:div w:id="1974018771">
                      <w:marLeft w:val="0"/>
                      <w:marRight w:val="0"/>
                      <w:marTop w:val="0"/>
                      <w:marBottom w:val="101"/>
                      <w:divBdr>
                        <w:top w:val="none" w:sz="0" w:space="0" w:color="auto"/>
                        <w:left w:val="none" w:sz="0" w:space="0" w:color="auto"/>
                        <w:bottom w:val="none" w:sz="0" w:space="0" w:color="auto"/>
                        <w:right w:val="none" w:sz="0" w:space="0" w:color="auto"/>
                      </w:divBdr>
                    </w:div>
                    <w:div w:id="229652606">
                      <w:marLeft w:val="0"/>
                      <w:marRight w:val="0"/>
                      <w:marTop w:val="0"/>
                      <w:marBottom w:val="101"/>
                      <w:divBdr>
                        <w:top w:val="none" w:sz="0" w:space="0" w:color="auto"/>
                        <w:left w:val="none" w:sz="0" w:space="0" w:color="auto"/>
                        <w:bottom w:val="none" w:sz="0" w:space="0" w:color="auto"/>
                        <w:right w:val="none" w:sz="0" w:space="0" w:color="auto"/>
                      </w:divBdr>
                    </w:div>
                    <w:div w:id="1547259508">
                      <w:marLeft w:val="0"/>
                      <w:marRight w:val="0"/>
                      <w:marTop w:val="0"/>
                      <w:marBottom w:val="101"/>
                      <w:divBdr>
                        <w:top w:val="none" w:sz="0" w:space="0" w:color="auto"/>
                        <w:left w:val="none" w:sz="0" w:space="0" w:color="auto"/>
                        <w:bottom w:val="none" w:sz="0" w:space="0" w:color="auto"/>
                        <w:right w:val="none" w:sz="0" w:space="0" w:color="auto"/>
                      </w:divBdr>
                    </w:div>
                    <w:div w:id="1618952571">
                      <w:marLeft w:val="0"/>
                      <w:marRight w:val="0"/>
                      <w:marTop w:val="0"/>
                      <w:marBottom w:val="101"/>
                      <w:divBdr>
                        <w:top w:val="none" w:sz="0" w:space="0" w:color="auto"/>
                        <w:left w:val="none" w:sz="0" w:space="0" w:color="auto"/>
                        <w:bottom w:val="none" w:sz="0" w:space="0" w:color="auto"/>
                        <w:right w:val="none" w:sz="0" w:space="0" w:color="auto"/>
                      </w:divBdr>
                    </w:div>
                    <w:div w:id="855920185">
                      <w:marLeft w:val="0"/>
                      <w:marRight w:val="0"/>
                      <w:marTop w:val="0"/>
                      <w:marBottom w:val="101"/>
                      <w:divBdr>
                        <w:top w:val="none" w:sz="0" w:space="0" w:color="auto"/>
                        <w:left w:val="none" w:sz="0" w:space="0" w:color="auto"/>
                        <w:bottom w:val="none" w:sz="0" w:space="0" w:color="auto"/>
                        <w:right w:val="none" w:sz="0" w:space="0" w:color="auto"/>
                      </w:divBdr>
                    </w:div>
                    <w:div w:id="84157997">
                      <w:marLeft w:val="0"/>
                      <w:marRight w:val="0"/>
                      <w:marTop w:val="0"/>
                      <w:marBottom w:val="101"/>
                      <w:divBdr>
                        <w:top w:val="none" w:sz="0" w:space="0" w:color="auto"/>
                        <w:left w:val="none" w:sz="0" w:space="0" w:color="auto"/>
                        <w:bottom w:val="none" w:sz="0" w:space="0" w:color="auto"/>
                        <w:right w:val="none" w:sz="0" w:space="0" w:color="auto"/>
                      </w:divBdr>
                    </w:div>
                    <w:div w:id="843713732">
                      <w:marLeft w:val="0"/>
                      <w:marRight w:val="0"/>
                      <w:marTop w:val="0"/>
                      <w:marBottom w:val="101"/>
                      <w:divBdr>
                        <w:top w:val="none" w:sz="0" w:space="0" w:color="auto"/>
                        <w:left w:val="none" w:sz="0" w:space="0" w:color="auto"/>
                        <w:bottom w:val="none" w:sz="0" w:space="0" w:color="auto"/>
                        <w:right w:val="none" w:sz="0" w:space="0" w:color="auto"/>
                      </w:divBdr>
                    </w:div>
                    <w:div w:id="1344671860">
                      <w:marLeft w:val="0"/>
                      <w:marRight w:val="0"/>
                      <w:marTop w:val="0"/>
                      <w:marBottom w:val="101"/>
                      <w:divBdr>
                        <w:top w:val="none" w:sz="0" w:space="0" w:color="auto"/>
                        <w:left w:val="none" w:sz="0" w:space="0" w:color="auto"/>
                        <w:bottom w:val="none" w:sz="0" w:space="0" w:color="auto"/>
                        <w:right w:val="none" w:sz="0" w:space="0" w:color="auto"/>
                      </w:divBdr>
                    </w:div>
                    <w:div w:id="826632252">
                      <w:marLeft w:val="0"/>
                      <w:marRight w:val="0"/>
                      <w:marTop w:val="0"/>
                      <w:marBottom w:val="101"/>
                      <w:divBdr>
                        <w:top w:val="none" w:sz="0" w:space="0" w:color="auto"/>
                        <w:left w:val="none" w:sz="0" w:space="0" w:color="auto"/>
                        <w:bottom w:val="none" w:sz="0" w:space="0" w:color="auto"/>
                        <w:right w:val="none" w:sz="0" w:space="0" w:color="auto"/>
                      </w:divBdr>
                    </w:div>
                    <w:div w:id="1739011867">
                      <w:marLeft w:val="0"/>
                      <w:marRight w:val="0"/>
                      <w:marTop w:val="0"/>
                      <w:marBottom w:val="101"/>
                      <w:divBdr>
                        <w:top w:val="none" w:sz="0" w:space="0" w:color="auto"/>
                        <w:left w:val="none" w:sz="0" w:space="0" w:color="auto"/>
                        <w:bottom w:val="none" w:sz="0" w:space="0" w:color="auto"/>
                        <w:right w:val="none" w:sz="0" w:space="0" w:color="auto"/>
                      </w:divBdr>
                    </w:div>
                    <w:div w:id="421339095">
                      <w:marLeft w:val="0"/>
                      <w:marRight w:val="0"/>
                      <w:marTop w:val="0"/>
                      <w:marBottom w:val="101"/>
                      <w:divBdr>
                        <w:top w:val="none" w:sz="0" w:space="0" w:color="auto"/>
                        <w:left w:val="none" w:sz="0" w:space="0" w:color="auto"/>
                        <w:bottom w:val="none" w:sz="0" w:space="0" w:color="auto"/>
                        <w:right w:val="none" w:sz="0" w:space="0" w:color="auto"/>
                      </w:divBdr>
                    </w:div>
                    <w:div w:id="95102034">
                      <w:marLeft w:val="0"/>
                      <w:marRight w:val="0"/>
                      <w:marTop w:val="0"/>
                      <w:marBottom w:val="101"/>
                      <w:divBdr>
                        <w:top w:val="none" w:sz="0" w:space="0" w:color="auto"/>
                        <w:left w:val="none" w:sz="0" w:space="0" w:color="auto"/>
                        <w:bottom w:val="none" w:sz="0" w:space="0" w:color="auto"/>
                        <w:right w:val="none" w:sz="0" w:space="0" w:color="auto"/>
                      </w:divBdr>
                    </w:div>
                    <w:div w:id="10298223">
                      <w:marLeft w:val="0"/>
                      <w:marRight w:val="0"/>
                      <w:marTop w:val="0"/>
                      <w:marBottom w:val="101"/>
                      <w:divBdr>
                        <w:top w:val="none" w:sz="0" w:space="0" w:color="auto"/>
                        <w:left w:val="none" w:sz="0" w:space="0" w:color="auto"/>
                        <w:bottom w:val="none" w:sz="0" w:space="0" w:color="auto"/>
                        <w:right w:val="none" w:sz="0" w:space="0" w:color="auto"/>
                      </w:divBdr>
                    </w:div>
                    <w:div w:id="1837570158">
                      <w:marLeft w:val="0"/>
                      <w:marRight w:val="0"/>
                      <w:marTop w:val="0"/>
                      <w:marBottom w:val="101"/>
                      <w:divBdr>
                        <w:top w:val="none" w:sz="0" w:space="0" w:color="auto"/>
                        <w:left w:val="none" w:sz="0" w:space="0" w:color="auto"/>
                        <w:bottom w:val="none" w:sz="0" w:space="0" w:color="auto"/>
                        <w:right w:val="none" w:sz="0" w:space="0" w:color="auto"/>
                      </w:divBdr>
                    </w:div>
                    <w:div w:id="822239636">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823618108">
      <w:bodyDiv w:val="1"/>
      <w:marLeft w:val="0"/>
      <w:marRight w:val="0"/>
      <w:marTop w:val="0"/>
      <w:marBottom w:val="0"/>
      <w:divBdr>
        <w:top w:val="none" w:sz="0" w:space="0" w:color="auto"/>
        <w:left w:val="none" w:sz="0" w:space="0" w:color="auto"/>
        <w:bottom w:val="none" w:sz="0" w:space="0" w:color="auto"/>
        <w:right w:val="none" w:sz="0" w:space="0" w:color="auto"/>
      </w:divBdr>
    </w:div>
    <w:div w:id="902332242">
      <w:bodyDiv w:val="1"/>
      <w:marLeft w:val="0"/>
      <w:marRight w:val="0"/>
      <w:marTop w:val="0"/>
      <w:marBottom w:val="0"/>
      <w:divBdr>
        <w:top w:val="none" w:sz="0" w:space="0" w:color="auto"/>
        <w:left w:val="none" w:sz="0" w:space="0" w:color="auto"/>
        <w:bottom w:val="none" w:sz="0" w:space="0" w:color="auto"/>
        <w:right w:val="none" w:sz="0" w:space="0" w:color="auto"/>
      </w:divBdr>
    </w:div>
    <w:div w:id="1013844871">
      <w:bodyDiv w:val="1"/>
      <w:marLeft w:val="0"/>
      <w:marRight w:val="0"/>
      <w:marTop w:val="0"/>
      <w:marBottom w:val="0"/>
      <w:divBdr>
        <w:top w:val="none" w:sz="0" w:space="0" w:color="auto"/>
        <w:left w:val="none" w:sz="0" w:space="0" w:color="auto"/>
        <w:bottom w:val="none" w:sz="0" w:space="0" w:color="auto"/>
        <w:right w:val="none" w:sz="0" w:space="0" w:color="auto"/>
      </w:divBdr>
    </w:div>
    <w:div w:id="1058893495">
      <w:bodyDiv w:val="1"/>
      <w:marLeft w:val="0"/>
      <w:marRight w:val="0"/>
      <w:marTop w:val="0"/>
      <w:marBottom w:val="0"/>
      <w:divBdr>
        <w:top w:val="none" w:sz="0" w:space="0" w:color="auto"/>
        <w:left w:val="none" w:sz="0" w:space="0" w:color="auto"/>
        <w:bottom w:val="none" w:sz="0" w:space="0" w:color="auto"/>
        <w:right w:val="none" w:sz="0" w:space="0" w:color="auto"/>
      </w:divBdr>
    </w:div>
    <w:div w:id="1074546422">
      <w:bodyDiv w:val="1"/>
      <w:marLeft w:val="0"/>
      <w:marRight w:val="0"/>
      <w:marTop w:val="100"/>
      <w:marBottom w:val="100"/>
      <w:divBdr>
        <w:top w:val="none" w:sz="0" w:space="0" w:color="auto"/>
        <w:left w:val="none" w:sz="0" w:space="0" w:color="auto"/>
        <w:bottom w:val="none" w:sz="0" w:space="0" w:color="auto"/>
        <w:right w:val="none" w:sz="0" w:space="0" w:color="auto"/>
      </w:divBdr>
      <w:divsChild>
        <w:div w:id="35011706">
          <w:marLeft w:val="0"/>
          <w:marRight w:val="0"/>
          <w:marTop w:val="100"/>
          <w:marBottom w:val="100"/>
          <w:divBdr>
            <w:top w:val="none" w:sz="0" w:space="0" w:color="auto"/>
            <w:left w:val="none" w:sz="0" w:space="0" w:color="auto"/>
            <w:bottom w:val="none" w:sz="0" w:space="0" w:color="auto"/>
            <w:right w:val="none" w:sz="0" w:space="0" w:color="auto"/>
          </w:divBdr>
          <w:divsChild>
            <w:div w:id="2028285792">
              <w:marLeft w:val="0"/>
              <w:marRight w:val="0"/>
              <w:marTop w:val="240"/>
              <w:marBottom w:val="100"/>
              <w:divBdr>
                <w:top w:val="none" w:sz="0" w:space="0" w:color="auto"/>
                <w:left w:val="none" w:sz="0" w:space="0" w:color="auto"/>
                <w:bottom w:val="none" w:sz="0" w:space="0" w:color="auto"/>
                <w:right w:val="none" w:sz="0" w:space="0" w:color="auto"/>
              </w:divBdr>
              <w:divsChild>
                <w:div w:id="376777220">
                  <w:marLeft w:val="0"/>
                  <w:marRight w:val="0"/>
                  <w:marTop w:val="0"/>
                  <w:marBottom w:val="0"/>
                  <w:divBdr>
                    <w:top w:val="none" w:sz="0" w:space="0" w:color="auto"/>
                    <w:left w:val="none" w:sz="0" w:space="0" w:color="auto"/>
                    <w:bottom w:val="none" w:sz="0" w:space="0" w:color="auto"/>
                    <w:right w:val="none" w:sz="0" w:space="0" w:color="auto"/>
                  </w:divBdr>
                  <w:divsChild>
                    <w:div w:id="1876430990">
                      <w:marLeft w:val="0"/>
                      <w:marRight w:val="0"/>
                      <w:marTop w:val="0"/>
                      <w:marBottom w:val="0"/>
                      <w:divBdr>
                        <w:top w:val="none" w:sz="0" w:space="0" w:color="auto"/>
                        <w:left w:val="none" w:sz="0" w:space="0" w:color="auto"/>
                        <w:bottom w:val="none" w:sz="0" w:space="0" w:color="auto"/>
                        <w:right w:val="none" w:sz="0" w:space="0" w:color="auto"/>
                      </w:divBdr>
                      <w:divsChild>
                        <w:div w:id="1647977354">
                          <w:marLeft w:val="0"/>
                          <w:marRight w:val="0"/>
                          <w:marTop w:val="100"/>
                          <w:marBottom w:val="100"/>
                          <w:divBdr>
                            <w:top w:val="none" w:sz="0" w:space="0" w:color="auto"/>
                            <w:left w:val="none" w:sz="0" w:space="0" w:color="auto"/>
                            <w:bottom w:val="none" w:sz="0" w:space="0" w:color="auto"/>
                            <w:right w:val="none" w:sz="0" w:space="0" w:color="auto"/>
                          </w:divBdr>
                          <w:divsChild>
                            <w:div w:id="462695109">
                              <w:marLeft w:val="0"/>
                              <w:marRight w:val="0"/>
                              <w:marTop w:val="0"/>
                              <w:marBottom w:val="0"/>
                              <w:divBdr>
                                <w:top w:val="none" w:sz="0" w:space="0" w:color="auto"/>
                                <w:left w:val="none" w:sz="0" w:space="0" w:color="auto"/>
                                <w:bottom w:val="none" w:sz="0" w:space="0" w:color="auto"/>
                                <w:right w:val="none" w:sz="0" w:space="0" w:color="auto"/>
                              </w:divBdr>
                              <w:divsChild>
                                <w:div w:id="1684701037">
                                  <w:marLeft w:val="0"/>
                                  <w:marRight w:val="0"/>
                                  <w:marTop w:val="100"/>
                                  <w:marBottom w:val="100"/>
                                  <w:divBdr>
                                    <w:top w:val="none" w:sz="0" w:space="0" w:color="auto"/>
                                    <w:left w:val="none" w:sz="0" w:space="0" w:color="auto"/>
                                    <w:bottom w:val="none" w:sz="0" w:space="0" w:color="auto"/>
                                    <w:right w:val="none" w:sz="0" w:space="0" w:color="auto"/>
                                  </w:divBdr>
                                  <w:divsChild>
                                    <w:div w:id="396906210">
                                      <w:marLeft w:val="0"/>
                                      <w:marRight w:val="0"/>
                                      <w:marTop w:val="0"/>
                                      <w:marBottom w:val="240"/>
                                      <w:divBdr>
                                        <w:top w:val="none" w:sz="0" w:space="0" w:color="auto"/>
                                        <w:left w:val="none" w:sz="0" w:space="0" w:color="auto"/>
                                        <w:bottom w:val="none" w:sz="0" w:space="0" w:color="auto"/>
                                        <w:right w:val="none" w:sz="0" w:space="0" w:color="auto"/>
                                      </w:divBdr>
                                      <w:divsChild>
                                        <w:div w:id="1895391169">
                                          <w:marLeft w:val="0"/>
                                          <w:marRight w:val="0"/>
                                          <w:marTop w:val="0"/>
                                          <w:marBottom w:val="0"/>
                                          <w:divBdr>
                                            <w:top w:val="none" w:sz="0" w:space="0" w:color="auto"/>
                                            <w:left w:val="none" w:sz="0" w:space="0" w:color="auto"/>
                                            <w:bottom w:val="none" w:sz="0" w:space="0" w:color="auto"/>
                                            <w:right w:val="none" w:sz="0" w:space="0" w:color="auto"/>
                                          </w:divBdr>
                                          <w:divsChild>
                                            <w:div w:id="199127398">
                                              <w:marLeft w:val="0"/>
                                              <w:marRight w:val="0"/>
                                              <w:marTop w:val="0"/>
                                              <w:marBottom w:val="0"/>
                                              <w:divBdr>
                                                <w:top w:val="none" w:sz="0" w:space="0" w:color="auto"/>
                                                <w:left w:val="none" w:sz="0" w:space="0" w:color="auto"/>
                                                <w:bottom w:val="none" w:sz="0" w:space="0" w:color="auto"/>
                                                <w:right w:val="none" w:sz="0" w:space="0" w:color="auto"/>
                                              </w:divBdr>
                                              <w:divsChild>
                                                <w:div w:id="926885734">
                                                  <w:marLeft w:val="0"/>
                                                  <w:marRight w:val="150"/>
                                                  <w:marTop w:val="0"/>
                                                  <w:marBottom w:val="0"/>
                                                  <w:divBdr>
                                                    <w:top w:val="none" w:sz="0" w:space="0" w:color="auto"/>
                                                    <w:left w:val="none" w:sz="0" w:space="0" w:color="auto"/>
                                                    <w:bottom w:val="none" w:sz="0" w:space="0" w:color="auto"/>
                                                    <w:right w:val="none" w:sz="0" w:space="0" w:color="auto"/>
                                                  </w:divBdr>
                                                  <w:divsChild>
                                                    <w:div w:id="553663991">
                                                      <w:marLeft w:val="120"/>
                                                      <w:marRight w:val="0"/>
                                                      <w:marTop w:val="0"/>
                                                      <w:marBottom w:val="120"/>
                                                      <w:divBdr>
                                                        <w:top w:val="none" w:sz="0" w:space="0" w:color="auto"/>
                                                        <w:left w:val="none" w:sz="0" w:space="0" w:color="auto"/>
                                                        <w:bottom w:val="none" w:sz="0" w:space="0" w:color="auto"/>
                                                        <w:right w:val="none" w:sz="0" w:space="0" w:color="auto"/>
                                                      </w:divBdr>
                                                      <w:divsChild>
                                                        <w:div w:id="1306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6009941">
      <w:bodyDiv w:val="1"/>
      <w:marLeft w:val="0"/>
      <w:marRight w:val="0"/>
      <w:marTop w:val="0"/>
      <w:marBottom w:val="0"/>
      <w:divBdr>
        <w:top w:val="none" w:sz="0" w:space="0" w:color="auto"/>
        <w:left w:val="none" w:sz="0" w:space="0" w:color="auto"/>
        <w:bottom w:val="none" w:sz="0" w:space="0" w:color="auto"/>
        <w:right w:val="none" w:sz="0" w:space="0" w:color="auto"/>
      </w:divBdr>
    </w:div>
    <w:div w:id="1683848695">
      <w:bodyDiv w:val="1"/>
      <w:marLeft w:val="0"/>
      <w:marRight w:val="0"/>
      <w:marTop w:val="0"/>
      <w:marBottom w:val="0"/>
      <w:divBdr>
        <w:top w:val="none" w:sz="0" w:space="0" w:color="auto"/>
        <w:left w:val="none" w:sz="0" w:space="0" w:color="auto"/>
        <w:bottom w:val="none" w:sz="0" w:space="0" w:color="auto"/>
        <w:right w:val="none" w:sz="0" w:space="0" w:color="auto"/>
      </w:divBdr>
    </w:div>
    <w:div w:id="1819687854">
      <w:bodyDiv w:val="1"/>
      <w:marLeft w:val="0"/>
      <w:marRight w:val="0"/>
      <w:marTop w:val="0"/>
      <w:marBottom w:val="0"/>
      <w:divBdr>
        <w:top w:val="none" w:sz="0" w:space="0" w:color="auto"/>
        <w:left w:val="none" w:sz="0" w:space="0" w:color="auto"/>
        <w:bottom w:val="none" w:sz="0" w:space="0" w:color="auto"/>
        <w:right w:val="none" w:sz="0" w:space="0" w:color="auto"/>
      </w:divBdr>
    </w:div>
    <w:div w:id="1914656872">
      <w:bodyDiv w:val="1"/>
      <w:marLeft w:val="0"/>
      <w:marRight w:val="0"/>
      <w:marTop w:val="0"/>
      <w:marBottom w:val="0"/>
      <w:divBdr>
        <w:top w:val="none" w:sz="0" w:space="0" w:color="auto"/>
        <w:left w:val="none" w:sz="0" w:space="0" w:color="auto"/>
        <w:bottom w:val="none" w:sz="0" w:space="0" w:color="auto"/>
        <w:right w:val="none" w:sz="0" w:space="0" w:color="auto"/>
      </w:divBdr>
    </w:div>
    <w:div w:id="1973750880">
      <w:bodyDiv w:val="1"/>
      <w:marLeft w:val="0"/>
      <w:marRight w:val="0"/>
      <w:marTop w:val="0"/>
      <w:marBottom w:val="0"/>
      <w:divBdr>
        <w:top w:val="none" w:sz="0" w:space="0" w:color="auto"/>
        <w:left w:val="none" w:sz="0" w:space="0" w:color="auto"/>
        <w:bottom w:val="none" w:sz="0" w:space="0" w:color="auto"/>
        <w:right w:val="none" w:sz="0" w:space="0" w:color="auto"/>
      </w:divBdr>
    </w:div>
    <w:div w:id="205071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C9BE6-6C59-44D4-A949-859C3CC2C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Pages>
  <Words>2071</Words>
  <Characters>11391</Characters>
  <Application>Microsoft Office Word</Application>
  <DocSecurity>8</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Cutzi Ireri Solares Bastida</dc:creator>
  <cp:keywords/>
  <dc:description/>
  <cp:lastModifiedBy>Juan Antonio Lopez Vega</cp:lastModifiedBy>
  <cp:revision>13</cp:revision>
  <cp:lastPrinted>2019-03-25T18:46:00Z</cp:lastPrinted>
  <dcterms:created xsi:type="dcterms:W3CDTF">2019-03-20T15:05:00Z</dcterms:created>
  <dcterms:modified xsi:type="dcterms:W3CDTF">2019-03-25T18:46:00Z</dcterms:modified>
</cp:coreProperties>
</file>